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0F73" w14:textId="127D59ED" w:rsidR="003B0B99" w:rsidRPr="00CD7F45" w:rsidRDefault="00EF0BAE" w:rsidP="00045609">
      <w:pPr>
        <w:rPr>
          <w:rFonts w:eastAsia="Times New Roman" w:cstheme="minorHAnsi"/>
          <w:b/>
          <w:bCs/>
          <w:color w:val="000000" w:themeColor="text1"/>
          <w:sz w:val="32"/>
          <w:szCs w:val="32"/>
        </w:rPr>
      </w:pPr>
      <w:r w:rsidRPr="00CD7F45">
        <w:rPr>
          <w:rFonts w:eastAsia="Times New Roman" w:cstheme="minorHAnsi"/>
          <w:b/>
          <w:bCs/>
          <w:color w:val="000000" w:themeColor="text1"/>
        </w:rPr>
        <w:br/>
      </w:r>
      <w:r w:rsidR="001D5D24">
        <w:rPr>
          <w:rFonts w:eastAsia="Times New Roman" w:cstheme="minorHAnsi"/>
          <w:color w:val="000000" w:themeColor="text1"/>
        </w:rPr>
        <w:t>August 2020</w:t>
      </w:r>
      <w:r w:rsidR="00045609">
        <w:rPr>
          <w:rFonts w:eastAsia="Times New Roman" w:cstheme="minorHAnsi"/>
          <w:color w:val="000000" w:themeColor="text1"/>
        </w:rPr>
        <w:br/>
      </w:r>
      <w:r w:rsidR="00862D67" w:rsidRPr="00045609">
        <w:rPr>
          <w:rFonts w:eastAsia="Times New Roman" w:cstheme="minorHAnsi"/>
          <w:b/>
          <w:bCs/>
          <w:color w:val="000000" w:themeColor="text1"/>
          <w:sz w:val="16"/>
          <w:szCs w:val="16"/>
        </w:rPr>
        <w:br/>
      </w:r>
      <w:r w:rsidR="00CC7C9A">
        <w:rPr>
          <w:rFonts w:eastAsia="Times New Roman" w:cstheme="minorHAnsi"/>
          <w:b/>
          <w:bCs/>
          <w:color w:val="000000" w:themeColor="text1"/>
          <w:sz w:val="32"/>
          <w:szCs w:val="32"/>
        </w:rPr>
        <w:t xml:space="preserve">MILLION DOLLAR MAKEOVER FOR </w:t>
      </w:r>
      <w:r w:rsidR="00F01A38">
        <w:rPr>
          <w:rFonts w:eastAsia="Times New Roman" w:cstheme="minorHAnsi"/>
          <w:b/>
          <w:bCs/>
          <w:color w:val="000000" w:themeColor="text1"/>
          <w:sz w:val="32"/>
          <w:szCs w:val="32"/>
        </w:rPr>
        <w:t>DARWIN</w:t>
      </w:r>
      <w:r w:rsidR="00045609">
        <w:rPr>
          <w:rFonts w:eastAsia="Times New Roman" w:cstheme="minorHAnsi"/>
          <w:b/>
          <w:bCs/>
          <w:color w:val="000000" w:themeColor="text1"/>
          <w:sz w:val="32"/>
          <w:szCs w:val="32"/>
        </w:rPr>
        <w:t xml:space="preserve"> </w:t>
      </w:r>
      <w:r w:rsidR="00CC7C9A">
        <w:rPr>
          <w:rFonts w:eastAsia="Times New Roman" w:cstheme="minorHAnsi"/>
          <w:b/>
          <w:bCs/>
          <w:color w:val="000000" w:themeColor="text1"/>
          <w:sz w:val="32"/>
          <w:szCs w:val="32"/>
        </w:rPr>
        <w:t>FAVOURITE</w:t>
      </w:r>
    </w:p>
    <w:p w14:paraId="64AD6FC0" w14:textId="05F2E956" w:rsidR="00CC7C9A" w:rsidRDefault="00F01A38" w:rsidP="00CC7C9A">
      <w:pPr>
        <w:rPr>
          <w:color w:val="000000"/>
        </w:rPr>
      </w:pPr>
      <w:r>
        <w:rPr>
          <w:color w:val="000000" w:themeColor="text1"/>
        </w:rPr>
        <w:t>N</w:t>
      </w:r>
      <w:r w:rsidR="00CC7C9A">
        <w:rPr>
          <w:color w:val="000000"/>
        </w:rPr>
        <w:t xml:space="preserve">ORTHERN TERRITORY: Darwin’s Travelodge Resort </w:t>
      </w:r>
      <w:r w:rsidR="001D5D24">
        <w:rPr>
          <w:color w:val="000000"/>
        </w:rPr>
        <w:t>has</w:t>
      </w:r>
      <w:r w:rsidR="00CC7C9A">
        <w:rPr>
          <w:color w:val="000000"/>
        </w:rPr>
        <w:t xml:space="preserve"> unveil</w:t>
      </w:r>
      <w:r w:rsidR="001D5D24">
        <w:rPr>
          <w:color w:val="000000"/>
        </w:rPr>
        <w:t>ed</w:t>
      </w:r>
      <w:r w:rsidR="00CC7C9A">
        <w:rPr>
          <w:color w:val="000000"/>
        </w:rPr>
        <w:t xml:space="preserve"> a multi-million- dollar makeover</w:t>
      </w:r>
      <w:r w:rsidR="007C3E2F">
        <w:rPr>
          <w:color w:val="000000"/>
        </w:rPr>
        <w:t xml:space="preserve"> as</w:t>
      </w:r>
      <w:r w:rsidR="001D5D24">
        <w:rPr>
          <w:color w:val="000000"/>
        </w:rPr>
        <w:t xml:space="preserve"> </w:t>
      </w:r>
      <w:r w:rsidR="005F1575">
        <w:rPr>
          <w:color w:val="000000"/>
        </w:rPr>
        <w:t xml:space="preserve">the </w:t>
      </w:r>
      <w:r w:rsidR="001D5D24">
        <w:rPr>
          <w:color w:val="000000"/>
        </w:rPr>
        <w:t>famous Darwin festival of events</w:t>
      </w:r>
      <w:r w:rsidR="007C3E2F">
        <w:rPr>
          <w:color w:val="000000"/>
        </w:rPr>
        <w:t xml:space="preserve"> gets into full swing</w:t>
      </w:r>
      <w:r w:rsidR="00CC7C9A">
        <w:rPr>
          <w:color w:val="000000"/>
        </w:rPr>
        <w:t xml:space="preserve">. </w:t>
      </w:r>
      <w:r w:rsidR="00045609">
        <w:rPr>
          <w:color w:val="000000"/>
        </w:rPr>
        <w:br/>
      </w:r>
    </w:p>
    <w:p w14:paraId="6CA4FAFB" w14:textId="77777777" w:rsidR="00CC7C9A" w:rsidRDefault="00CC7C9A" w:rsidP="00CC7C9A">
      <w:pPr>
        <w:rPr>
          <w:color w:val="000000"/>
        </w:rPr>
      </w:pPr>
      <w:r>
        <w:rPr>
          <w:color w:val="000000"/>
        </w:rPr>
        <w:t>Designed around lush resort-style pools and a waterfall, the Travelodge is an urban oasis in the heart of Darwin’s CBD, offering a great short or long stay alternative accommodation offering for both leisure and corporate travellers alike.   </w:t>
      </w:r>
    </w:p>
    <w:p w14:paraId="4F4AB2C6" w14:textId="77777777" w:rsidR="00045609" w:rsidRDefault="00045609" w:rsidP="00CC7C9A">
      <w:pPr>
        <w:rPr>
          <w:color w:val="000000"/>
        </w:rPr>
      </w:pPr>
    </w:p>
    <w:p w14:paraId="103D4E0C" w14:textId="3121358B" w:rsidR="00CC7C9A" w:rsidRDefault="00CC7C9A" w:rsidP="00CC7C9A">
      <w:pPr>
        <w:rPr>
          <w:color w:val="000000"/>
        </w:rPr>
      </w:pPr>
      <w:r>
        <w:rPr>
          <w:color w:val="000000"/>
        </w:rPr>
        <w:t xml:space="preserve">As part of the $3.7M Wet Season refurbishment program, each of the hotel’s 168 accommodation rooms and 32 self-contained townhouses was stripped to the bones, and new TFE Dreamcatcher beds and bedding, smart TVs introduced alongside upgraded guest Wi-Fi and a fresh new design scheme throughout. </w:t>
      </w:r>
    </w:p>
    <w:p w14:paraId="7CAFBE27" w14:textId="77777777" w:rsidR="00045609" w:rsidRDefault="00045609" w:rsidP="00CC7C9A">
      <w:pPr>
        <w:rPr>
          <w:color w:val="000000"/>
        </w:rPr>
      </w:pPr>
    </w:p>
    <w:p w14:paraId="1AE7D457" w14:textId="7FB9243A" w:rsidR="00CC7C9A" w:rsidRDefault="00CC7C9A" w:rsidP="00CC7C9A">
      <w:pPr>
        <w:rPr>
          <w:color w:val="000000"/>
        </w:rPr>
      </w:pPr>
      <w:r>
        <w:rPr>
          <w:color w:val="000000"/>
        </w:rPr>
        <w:t>In addition, the resort’s popular self-contained townhouses boast new kitchen suites and the introduction of washing machines and dryers provides an additional level of convenience and comfort for guests.                   </w:t>
      </w:r>
    </w:p>
    <w:p w14:paraId="2193D34D" w14:textId="77777777" w:rsidR="00045609" w:rsidRDefault="00045609" w:rsidP="00CC7C9A">
      <w:pPr>
        <w:rPr>
          <w:color w:val="000000"/>
        </w:rPr>
      </w:pPr>
    </w:p>
    <w:p w14:paraId="788CE48D" w14:textId="26B785BF" w:rsidR="00045609" w:rsidRDefault="007B6B40" w:rsidP="00CC7C9A">
      <w:pPr>
        <w:rPr>
          <w:color w:val="000000"/>
        </w:rPr>
      </w:pPr>
      <w:r>
        <w:rPr>
          <w:color w:val="000000"/>
        </w:rPr>
        <w:t>Whilst the five versatile conference rooms (can seat up to 200 attendees) and restaurant area were modernised, and the fitness area upgraded.  The hotel also has onsite car parking, is close to public transport and the team can arrange airport shuttles as needed.              </w:t>
      </w:r>
    </w:p>
    <w:p w14:paraId="58FC0E83" w14:textId="77777777" w:rsidR="007B6B40" w:rsidRDefault="007B6B40" w:rsidP="00CC7C9A">
      <w:pPr>
        <w:rPr>
          <w:color w:val="000000"/>
        </w:rPr>
      </w:pPr>
    </w:p>
    <w:p w14:paraId="39E42A16" w14:textId="3F1DE2A7" w:rsidR="00CC7C9A" w:rsidRDefault="00CC7C9A" w:rsidP="00CC7C9A">
      <w:pPr>
        <w:rPr>
          <w:color w:val="000000"/>
        </w:rPr>
      </w:pPr>
      <w:r>
        <w:rPr>
          <w:color w:val="000000"/>
        </w:rPr>
        <w:t>TFE Hotels’ Cluster General Manager for Darwin, Sid Bhatia, said the refurbishment came just as Trip Advisor announced their Top 25 emerging destinations for 2020 – with Darwin the only Australian city to make the cut.</w:t>
      </w:r>
    </w:p>
    <w:p w14:paraId="4BDE050E" w14:textId="77777777" w:rsidR="00045609" w:rsidRDefault="00045609" w:rsidP="00CC7C9A">
      <w:pPr>
        <w:rPr>
          <w:color w:val="000000"/>
        </w:rPr>
      </w:pPr>
    </w:p>
    <w:p w14:paraId="012F54BB" w14:textId="5028E4CA" w:rsidR="00CC7C9A" w:rsidRDefault="00CC7C9A" w:rsidP="00CC7C9A">
      <w:pPr>
        <w:rPr>
          <w:color w:val="000000"/>
        </w:rPr>
      </w:pPr>
      <w:r>
        <w:rPr>
          <w:color w:val="000000"/>
        </w:rPr>
        <w:t xml:space="preserve">“Our tropical capital really comes into its own in The Dry,” he said. “The weather is fantastic with clear blue skies and balmy nights, and the city’s colourful events calendar means there’s always something to entertain and amuse.” </w:t>
      </w:r>
    </w:p>
    <w:p w14:paraId="5DA70B9B" w14:textId="77777777" w:rsidR="00045609" w:rsidRDefault="00045609" w:rsidP="00CC7C9A">
      <w:pPr>
        <w:rPr>
          <w:color w:val="000000"/>
        </w:rPr>
      </w:pPr>
    </w:p>
    <w:p w14:paraId="0FD22908" w14:textId="1F74C49A" w:rsidR="00CC7C9A" w:rsidRDefault="00CC7C9A" w:rsidP="00CC7C9A">
      <w:pPr>
        <w:rPr>
          <w:color w:val="000000"/>
        </w:rPr>
      </w:pPr>
      <w:r>
        <w:rPr>
          <w:color w:val="000000"/>
        </w:rPr>
        <w:t xml:space="preserve">Bhatia says, Travelodge’s new-look rooms capture the essence of the Top End, whilst delivering a scheme that balances modernity with the relaxed tropical resort experience that Travelodge Darwin is renowned for. </w:t>
      </w:r>
    </w:p>
    <w:p w14:paraId="628C090D" w14:textId="77777777" w:rsidR="00045609" w:rsidRDefault="00045609" w:rsidP="00CC7C9A">
      <w:pPr>
        <w:rPr>
          <w:color w:val="000000"/>
        </w:rPr>
      </w:pPr>
    </w:p>
    <w:p w14:paraId="0C7CD9FF" w14:textId="6C7513F8" w:rsidR="00CC7C9A" w:rsidRDefault="00CC7C9A" w:rsidP="00CC7C9A">
      <w:pPr>
        <w:rPr>
          <w:color w:val="000000"/>
        </w:rPr>
      </w:pPr>
      <w:r>
        <w:rPr>
          <w:color w:val="000000"/>
        </w:rPr>
        <w:t>“This refurbishment program provided the opportunity to support the local business community locally sourcing goods and equipment, and by using local trades and labour,” Mr Bhatia said. “Importantly, we also donated furnishings, fixtures, whitegoods and TVs to help benefit local community groups, and recycled where possible.”                </w:t>
      </w:r>
    </w:p>
    <w:p w14:paraId="20089D72" w14:textId="77777777" w:rsidR="00045609" w:rsidRDefault="00045609" w:rsidP="00CC7C9A">
      <w:pPr>
        <w:rPr>
          <w:color w:val="000000"/>
        </w:rPr>
      </w:pPr>
    </w:p>
    <w:p w14:paraId="2CC3D28F" w14:textId="31443095" w:rsidR="00CC7C9A" w:rsidRDefault="00CC7C9A" w:rsidP="00CC7C9A">
      <w:pPr>
        <w:rPr>
          <w:color w:val="000000"/>
        </w:rPr>
      </w:pPr>
      <w:r>
        <w:rPr>
          <w:color w:val="000000"/>
        </w:rPr>
        <w:t>Travelodge Darwin Resort’s prime CBD location means the hotel is a great choice for leisure and business travellers looking to enjoy the absolute best of the tropical north.</w:t>
      </w:r>
    </w:p>
    <w:p w14:paraId="0953C75D" w14:textId="77777777" w:rsidR="00045609" w:rsidRDefault="00045609" w:rsidP="00CC7C9A">
      <w:pPr>
        <w:rPr>
          <w:b/>
          <w:bCs/>
        </w:rPr>
      </w:pPr>
    </w:p>
    <w:p w14:paraId="50F24649" w14:textId="11465388" w:rsidR="00812D2F" w:rsidRDefault="00CC7C9A" w:rsidP="00812D2F">
      <w:pPr>
        <w:rPr>
          <w:lang w:val="en-US"/>
        </w:rPr>
      </w:pPr>
      <w:r>
        <w:rPr>
          <w:b/>
          <w:bCs/>
        </w:rPr>
        <w:t>What’s in a name?</w:t>
      </w:r>
      <w:r>
        <w:t xml:space="preserve"> Travelodge Resort Darwin </w:t>
      </w:r>
      <w:r>
        <w:br/>
        <w:t>(can be shortened to Travelodge Darwin)</w:t>
      </w:r>
      <w:r>
        <w:br/>
      </w:r>
      <w:r w:rsidR="00812D2F">
        <w:rPr>
          <w:b/>
          <w:bCs/>
        </w:rPr>
        <w:t xml:space="preserve">Darwin Staycation (via </w:t>
      </w:r>
      <w:proofErr w:type="spellStart"/>
      <w:r w:rsidR="00812D2F">
        <w:rPr>
          <w:b/>
          <w:bCs/>
        </w:rPr>
        <w:t>Bookeasy</w:t>
      </w:r>
      <w:proofErr w:type="spellEnd"/>
      <w:r w:rsidR="00812D2F">
        <w:rPr>
          <w:b/>
          <w:bCs/>
        </w:rPr>
        <w:t xml:space="preserve"> for the NT Tourism Voucher scheme)</w:t>
      </w:r>
      <w:r w:rsidR="007F12EB">
        <w:rPr>
          <w:b/>
          <w:bCs/>
        </w:rPr>
        <w:t xml:space="preserve">: </w:t>
      </w:r>
      <w:r w:rsidR="00812D2F">
        <w:rPr>
          <w:lang w:val="en-US"/>
        </w:rPr>
        <w:t>Stay 2 nights in a guest room for $200.00 including wi-fi, parking and a $50.00 resort credit.</w:t>
      </w:r>
      <w:r w:rsidR="004B063A">
        <w:rPr>
          <w:lang w:val="en-US"/>
        </w:rPr>
        <w:t xml:space="preserve">  </w:t>
      </w:r>
      <w:hyperlink r:id="rId8" w:anchor="/accom/20031" w:history="1">
        <w:r w:rsidR="004B063A">
          <w:rPr>
            <w:rStyle w:val="Hyperlink"/>
          </w:rPr>
          <w:t>https://www.tourismtopend.com.au/accommodation/darwin-cbd/travelodge-resort-darwin#/accom/20031</w:t>
        </w:r>
      </w:hyperlink>
    </w:p>
    <w:p w14:paraId="5D31715C" w14:textId="0314AB44" w:rsidR="00485412" w:rsidRDefault="00F01A38" w:rsidP="00CC7C9A">
      <w:r>
        <w:rPr>
          <w:b/>
          <w:bCs/>
        </w:rPr>
        <w:lastRenderedPageBreak/>
        <w:br/>
      </w:r>
      <w:r w:rsidR="00CC7C9A" w:rsidRPr="00605A7A">
        <w:rPr>
          <w:b/>
          <w:bCs/>
        </w:rPr>
        <w:t xml:space="preserve">Images: </w:t>
      </w:r>
      <w:hyperlink r:id="rId9" w:history="1">
        <w:r w:rsidR="00485412" w:rsidRPr="00D662CF">
          <w:rPr>
            <w:rStyle w:val="Hyperlink"/>
          </w:rPr>
          <w:t>https://spaces.hightail.com/receive/o0FiwOtsVA</w:t>
        </w:r>
      </w:hyperlink>
    </w:p>
    <w:p w14:paraId="0B862A96" w14:textId="77777777" w:rsidR="00045609" w:rsidRDefault="00045609" w:rsidP="00CC7C9A">
      <w:pPr>
        <w:rPr>
          <w:rStyle w:val="ember-view"/>
          <w:rFonts w:ascii="Segoe UI" w:hAnsi="Segoe UI" w:cs="Segoe UI"/>
          <w:sz w:val="21"/>
          <w:szCs w:val="21"/>
          <w:bdr w:val="none" w:sz="0" w:space="0" w:color="auto" w:frame="1"/>
        </w:rPr>
      </w:pPr>
    </w:p>
    <w:p w14:paraId="0F914AE2" w14:textId="180BAE5B" w:rsidR="001D5D24" w:rsidRPr="00F25EB2" w:rsidRDefault="001D5D24" w:rsidP="00304259">
      <w:pPr>
        <w:tabs>
          <w:tab w:val="left" w:pos="8261"/>
        </w:tabs>
        <w:jc w:val="both"/>
      </w:pPr>
      <w:r w:rsidRPr="00F25EB2">
        <w:rPr>
          <w:b/>
        </w:rPr>
        <w:t xml:space="preserve">ABOUT TRAVELODGE HOTELS </w:t>
      </w:r>
      <w:r w:rsidR="00304259">
        <w:rPr>
          <w:b/>
        </w:rPr>
        <w:tab/>
      </w:r>
    </w:p>
    <w:p w14:paraId="53F28B2E" w14:textId="77777777" w:rsidR="001D5D24" w:rsidRDefault="001D5D24" w:rsidP="001D5D24">
      <w:pPr>
        <w:jc w:val="both"/>
      </w:pPr>
      <w:r w:rsidRPr="00BC04F7">
        <w:t xml:space="preserve">Travelodge Hotels makes a hotel stay Refreshingly Simple. These 19 hotels in city locations around Australia and New Zealand offer great accommodation, high speed Wi-Fi and a relaxed feel with all the essential comforts. Guests will find a warm and honest sense of humour in everything Travelodge Hotels does. These are places where people enjoy exceptional locations and options to enhance their stay.  </w:t>
      </w:r>
    </w:p>
    <w:p w14:paraId="1AD23DB4" w14:textId="77777777" w:rsidR="001D5D24" w:rsidRPr="00BC04F7" w:rsidRDefault="001D5D24" w:rsidP="001D5D24">
      <w:pPr>
        <w:jc w:val="both"/>
      </w:pPr>
      <w:r>
        <w:br/>
      </w:r>
      <w:r w:rsidRPr="00BC04F7">
        <w:t>The professional and friendly service is warm and welcoming. Travelodge Hotels offers all the essentials a traveller needs- comfortable beds, rooms with modern, well designed interiors and facilities to suit guests’ needs, including rooms with kitchenettes and public spaces where they can feel free to hang about.</w:t>
      </w:r>
      <w:r>
        <w:t xml:space="preserve"> </w:t>
      </w:r>
      <w:hyperlink r:id="rId10" w:history="1">
        <w:r w:rsidRPr="00BC04F7">
          <w:rPr>
            <w:rStyle w:val="Hyperlink"/>
          </w:rPr>
          <w:t>travelodge.com.au</w:t>
        </w:r>
      </w:hyperlink>
      <w:r w:rsidRPr="00BC04F7">
        <w:t xml:space="preserve"> </w:t>
      </w:r>
    </w:p>
    <w:p w14:paraId="72C03920" w14:textId="77777777" w:rsidR="004B063A" w:rsidRDefault="004B063A" w:rsidP="004B063A">
      <w:r w:rsidRPr="0080575B">
        <w:rPr>
          <w:b/>
          <w:bCs/>
        </w:rPr>
        <w:t>Dreamcatcher Beds:</w:t>
      </w:r>
      <w:r w:rsidRPr="0080575B">
        <w:t xml:space="preserve"> </w:t>
      </w:r>
      <w:hyperlink r:id="rId11" w:history="1">
        <w:r>
          <w:rPr>
            <w:rStyle w:val="Hyperlink"/>
          </w:rPr>
          <w:t>https://www.tfehotels.com/en/dreamcatcher/</w:t>
        </w:r>
      </w:hyperlink>
    </w:p>
    <w:p w14:paraId="214AB463" w14:textId="77777777" w:rsidR="00045609" w:rsidRDefault="00045609" w:rsidP="00CC7C9A">
      <w:pPr>
        <w:rPr>
          <w:rStyle w:val="ember-view"/>
          <w:rFonts w:ascii="Segoe UI" w:hAnsi="Segoe UI" w:cs="Segoe UI"/>
          <w:sz w:val="21"/>
          <w:szCs w:val="21"/>
          <w:bdr w:val="none" w:sz="0" w:space="0" w:color="auto" w:frame="1"/>
        </w:rPr>
      </w:pPr>
    </w:p>
    <w:p w14:paraId="3B8DD0F9" w14:textId="77777777" w:rsidR="007B6B40" w:rsidRDefault="007B6B40" w:rsidP="00CC7C9A">
      <w:pPr>
        <w:rPr>
          <w:rStyle w:val="ember-view"/>
          <w:rFonts w:ascii="Segoe UI" w:hAnsi="Segoe UI" w:cs="Segoe UI"/>
          <w:sz w:val="21"/>
          <w:szCs w:val="21"/>
          <w:bdr w:val="none" w:sz="0" w:space="0" w:color="auto" w:frame="1"/>
        </w:rPr>
      </w:pPr>
    </w:p>
    <w:p w14:paraId="6FA15A45" w14:textId="6992B099" w:rsidR="00CC7C9A" w:rsidRPr="007B6B40" w:rsidRDefault="00CC7C9A" w:rsidP="00CC7C9A">
      <w:pPr>
        <w:rPr>
          <w:color w:val="000000"/>
        </w:rPr>
      </w:pPr>
      <w:r w:rsidRPr="007B6B40">
        <w:rPr>
          <w:color w:val="000000"/>
        </w:rPr>
        <w:t>Ends.</w:t>
      </w:r>
    </w:p>
    <w:p w14:paraId="63425064" w14:textId="77777777" w:rsidR="00045609" w:rsidRDefault="00045609" w:rsidP="00045609">
      <w:pPr>
        <w:rPr>
          <w:iCs/>
          <w:color w:val="000000"/>
        </w:rPr>
      </w:pPr>
    </w:p>
    <w:p w14:paraId="7DFD83F5" w14:textId="77777777" w:rsidR="00045609" w:rsidRDefault="00045609" w:rsidP="00045609">
      <w:pPr>
        <w:rPr>
          <w:rFonts w:asciiTheme="minorHAnsi" w:hAnsiTheme="minorHAnsi" w:cstheme="minorHAnsi"/>
          <w:b/>
        </w:rPr>
      </w:pPr>
      <w:r w:rsidRPr="00524819">
        <w:rPr>
          <w:rFonts w:asciiTheme="minorHAnsi" w:hAnsiTheme="minorHAnsi" w:cstheme="minorHAnsi"/>
          <w:b/>
        </w:rPr>
        <w:t>FOR MORE INFORMATION CONTACT:</w:t>
      </w:r>
    </w:p>
    <w:p w14:paraId="13833630" w14:textId="77777777" w:rsidR="00BB62C9" w:rsidRPr="00F52691" w:rsidRDefault="00BB62C9" w:rsidP="00BB62C9">
      <w:pPr>
        <w:rPr>
          <w:rFonts w:cs="Arial"/>
        </w:rPr>
      </w:pPr>
      <w:r w:rsidRPr="00F52691">
        <w:rPr>
          <w:rFonts w:cs="Arial"/>
        </w:rPr>
        <w:t>Lauren Cowan</w:t>
      </w:r>
    </w:p>
    <w:p w14:paraId="2BC2792D" w14:textId="77777777" w:rsidR="00BB62C9" w:rsidRDefault="00BB62C9" w:rsidP="00BB62C9">
      <w:pPr>
        <w:rPr>
          <w:rFonts w:cs="Arial"/>
        </w:rPr>
      </w:pPr>
      <w:r w:rsidRPr="00F52691">
        <w:rPr>
          <w:rFonts w:cs="Arial"/>
        </w:rPr>
        <w:t xml:space="preserve">Communications Lead – Klick X </w:t>
      </w:r>
    </w:p>
    <w:p w14:paraId="5EAF6D7E" w14:textId="77777777" w:rsidR="00BB62C9" w:rsidRPr="00F52691" w:rsidRDefault="00BB62C9" w:rsidP="00BB62C9">
      <w:pPr>
        <w:rPr>
          <w:rFonts w:cs="Arial"/>
        </w:rPr>
      </w:pPr>
      <w:r w:rsidRPr="000C7AE3">
        <w:rPr>
          <w:rFonts w:cs="Arial"/>
        </w:rPr>
        <w:t>+61 431 550 466</w:t>
      </w:r>
      <w:r>
        <w:rPr>
          <w:rFonts w:cs="Arial"/>
        </w:rPr>
        <w:t xml:space="preserve"> / </w:t>
      </w:r>
      <w:hyperlink r:id="rId12" w:history="1">
        <w:r w:rsidRPr="00F52691">
          <w:rPr>
            <w:rStyle w:val="Hyperlink"/>
            <w:rFonts w:cs="Arial"/>
          </w:rPr>
          <w:t>lc@klickx.co</w:t>
        </w:r>
      </w:hyperlink>
    </w:p>
    <w:p w14:paraId="595DDFCF" w14:textId="77777777" w:rsidR="00BB62C9" w:rsidRDefault="00BB62C9" w:rsidP="00045609">
      <w:pPr>
        <w:rPr>
          <w:rFonts w:asciiTheme="minorHAnsi" w:hAnsiTheme="minorHAnsi" w:cstheme="minorHAnsi"/>
          <w:bCs/>
        </w:rPr>
      </w:pPr>
    </w:p>
    <w:p w14:paraId="2537363F" w14:textId="0B0852D1" w:rsidR="00045609" w:rsidRPr="00563C41" w:rsidRDefault="00045609" w:rsidP="00045609">
      <w:pPr>
        <w:rPr>
          <w:rFonts w:asciiTheme="minorHAnsi" w:hAnsiTheme="minorHAnsi" w:cstheme="minorHAnsi"/>
          <w:bCs/>
        </w:rPr>
      </w:pPr>
      <w:r w:rsidRPr="00563C41">
        <w:rPr>
          <w:rFonts w:asciiTheme="minorHAnsi" w:hAnsiTheme="minorHAnsi" w:cstheme="minorHAnsi"/>
          <w:bCs/>
        </w:rPr>
        <w:t>Jodi Clark</w:t>
      </w:r>
    </w:p>
    <w:p w14:paraId="5228DF36" w14:textId="77777777" w:rsidR="00045609" w:rsidRPr="00524819" w:rsidRDefault="00045609" w:rsidP="00045609">
      <w:pPr>
        <w:rPr>
          <w:rFonts w:asciiTheme="minorHAnsi" w:hAnsiTheme="minorHAnsi" w:cstheme="minorHAnsi"/>
        </w:rPr>
      </w:pPr>
      <w:r>
        <w:rPr>
          <w:rFonts w:asciiTheme="minorHAnsi" w:hAnsiTheme="minorHAnsi" w:cstheme="minorHAnsi"/>
          <w:bCs/>
        </w:rPr>
        <w:t>Head of PR – TFE Hotels</w:t>
      </w:r>
      <w:r w:rsidRPr="00524819">
        <w:rPr>
          <w:rFonts w:asciiTheme="minorHAnsi" w:hAnsiTheme="minorHAnsi" w:cstheme="minorHAnsi"/>
          <w:b/>
        </w:rPr>
        <w:br/>
      </w:r>
      <w:r>
        <w:rPr>
          <w:rFonts w:asciiTheme="minorHAnsi" w:hAnsiTheme="minorHAnsi" w:cstheme="minorHAnsi"/>
        </w:rPr>
        <w:t>+61 499 900 658 /</w:t>
      </w:r>
      <w:r w:rsidRPr="00524819">
        <w:rPr>
          <w:rFonts w:asciiTheme="minorHAnsi" w:hAnsiTheme="minorHAnsi" w:cstheme="minorHAnsi"/>
        </w:rPr>
        <w:t xml:space="preserve"> </w:t>
      </w:r>
      <w:hyperlink r:id="rId13" w:history="1">
        <w:r w:rsidRPr="00524819">
          <w:rPr>
            <w:rStyle w:val="Hyperlink"/>
            <w:rFonts w:asciiTheme="minorHAnsi" w:hAnsiTheme="minorHAnsi" w:cstheme="minorHAnsi"/>
          </w:rPr>
          <w:t>jclark@tfehotels.com</w:t>
        </w:r>
      </w:hyperlink>
      <w:r w:rsidRPr="004169E8">
        <w:rPr>
          <w:rStyle w:val="Hyperlink"/>
          <w:rFonts w:asciiTheme="minorHAnsi" w:hAnsiTheme="minorHAnsi" w:cstheme="minorHAnsi"/>
          <w:u w:val="none"/>
        </w:rPr>
        <w:t xml:space="preserve"> </w:t>
      </w:r>
      <w:r w:rsidRPr="004169E8">
        <w:rPr>
          <w:rStyle w:val="Hyperlink"/>
          <w:rFonts w:asciiTheme="minorHAnsi" w:hAnsiTheme="minorHAnsi" w:cstheme="minorHAnsi"/>
          <w:color w:val="auto"/>
          <w:u w:val="none"/>
        </w:rPr>
        <w:t>/</w:t>
      </w:r>
      <w:r w:rsidRPr="004169E8">
        <w:rPr>
          <w:rStyle w:val="Hyperlink"/>
          <w:rFonts w:asciiTheme="minorHAnsi" w:hAnsiTheme="minorHAnsi" w:cstheme="minorHAnsi"/>
          <w:u w:val="none"/>
        </w:rPr>
        <w:t xml:space="preserve"> </w:t>
      </w:r>
      <w:r w:rsidRPr="00524819">
        <w:rPr>
          <w:rStyle w:val="Hyperlink"/>
          <w:rFonts w:asciiTheme="minorHAnsi" w:hAnsiTheme="minorHAnsi" w:cstheme="minorHAnsi"/>
        </w:rPr>
        <w:t>https://www.tfehotels.com/en/about/media-lounge</w:t>
      </w:r>
      <w:r w:rsidRPr="00524819">
        <w:rPr>
          <w:rFonts w:asciiTheme="minorHAnsi" w:hAnsiTheme="minorHAnsi" w:cstheme="minorHAnsi"/>
        </w:rPr>
        <w:t xml:space="preserve"> </w:t>
      </w:r>
    </w:p>
    <w:p w14:paraId="1B9C10CD" w14:textId="77777777" w:rsidR="00045609" w:rsidRDefault="00045609" w:rsidP="00045609">
      <w:pPr>
        <w:rPr>
          <w:rFonts w:cs="Arial"/>
        </w:rPr>
      </w:pPr>
    </w:p>
    <w:p w14:paraId="062BEDB2" w14:textId="015FF7C6" w:rsidR="00862D67" w:rsidRDefault="00862D67" w:rsidP="001D5D24">
      <w:pPr>
        <w:jc w:val="both"/>
        <w:rPr>
          <w:rStyle w:val="Hyperlink"/>
        </w:rPr>
      </w:pPr>
    </w:p>
    <w:p w14:paraId="3109249A" w14:textId="77777777" w:rsidR="00862D67" w:rsidRPr="004C58C0" w:rsidRDefault="00862D67" w:rsidP="00862D67">
      <w:pPr>
        <w:rPr>
          <w:rFonts w:asciiTheme="minorHAnsi" w:hAnsiTheme="minorHAnsi" w:cstheme="minorHAnsi"/>
          <w:b/>
          <w:color w:val="000000" w:themeColor="text1"/>
        </w:rPr>
      </w:pPr>
      <w:r w:rsidRPr="00524819">
        <w:rPr>
          <w:rFonts w:asciiTheme="minorHAnsi" w:hAnsiTheme="minorHAnsi" w:cstheme="minorHAnsi"/>
          <w:b/>
          <w:color w:val="000000" w:themeColor="text1"/>
        </w:rPr>
        <w:t>WHO ARE TFE HOTELS?</w:t>
      </w:r>
      <w:r w:rsidRPr="00524819">
        <w:rPr>
          <w:rFonts w:asciiTheme="minorHAnsi" w:hAnsiTheme="minorHAnsi" w:cstheme="minorHAnsi"/>
          <w:b/>
          <w:color w:val="000000" w:themeColor="text1"/>
        </w:rPr>
        <w:br/>
      </w:r>
      <w:r w:rsidRPr="00524819">
        <w:rPr>
          <w:rFonts w:asciiTheme="minorHAnsi" w:hAnsiTheme="minorHAnsi" w:cstheme="minorHAnsi"/>
        </w:rPr>
        <w:t xml:space="preserve">TFE Hotels </w:t>
      </w:r>
      <w:r w:rsidRPr="00524819">
        <w:rPr>
          <w:rFonts w:asciiTheme="minorHAnsi" w:hAnsiTheme="minorHAnsi" w:cstheme="minorHAnsi"/>
          <w:color w:val="000000" w:themeColor="text1"/>
        </w:rPr>
        <w:t xml:space="preserve">(Toga Far East Hotels) </w:t>
      </w:r>
      <w:r w:rsidRPr="00524819">
        <w:rPr>
          <w:rFonts w:asciiTheme="minorHAnsi" w:hAnsiTheme="minorHAnsi" w:cstheme="minorHAnsi"/>
        </w:rPr>
        <w:t>Australia</w:t>
      </w:r>
      <w:r>
        <w:rPr>
          <w:rFonts w:asciiTheme="minorHAnsi" w:hAnsiTheme="minorHAnsi" w:cstheme="minorHAnsi"/>
        </w:rPr>
        <w:t>’s International Hotel Company op</w:t>
      </w:r>
      <w:r w:rsidRPr="00524819">
        <w:rPr>
          <w:rFonts w:asciiTheme="minorHAnsi" w:hAnsiTheme="minorHAnsi" w:cstheme="minorHAnsi"/>
        </w:rPr>
        <w:t>erating in Australia, New Zealand, Germany, Denmark and Hungary. It has a portfolio of five established hotel brands - Adina Hotels, Vibe Hotels, Travelodge Hotels, Rendezvous Hotels and TFE Hotels Collection</w:t>
      </w:r>
      <w:r>
        <w:rPr>
          <w:rFonts w:asciiTheme="minorHAnsi" w:hAnsiTheme="minorHAnsi" w:cstheme="minorHAnsi"/>
        </w:rPr>
        <w:t xml:space="preserve"> with plans to launch a sixth brand into the Australian market in 2020</w:t>
      </w:r>
      <w:r w:rsidRPr="00524819">
        <w:rPr>
          <w:rFonts w:asciiTheme="minorHAnsi" w:hAnsiTheme="minorHAnsi" w:cstheme="minorHAnsi"/>
        </w:rPr>
        <w:t xml:space="preserve">. </w:t>
      </w:r>
    </w:p>
    <w:p w14:paraId="675E8B0B" w14:textId="77777777" w:rsidR="00862D67" w:rsidRPr="00F52691" w:rsidRDefault="00862D67" w:rsidP="00F52691">
      <w:pPr>
        <w:shd w:val="clear" w:color="auto" w:fill="FFFFFF"/>
        <w:jc w:val="both"/>
        <w:rPr>
          <w:rStyle w:val="Hyperlink"/>
        </w:rPr>
      </w:pPr>
    </w:p>
    <w:p w14:paraId="2F8FC5AE" w14:textId="77777777" w:rsidR="00F52691" w:rsidRPr="00F52691" w:rsidRDefault="00F52691" w:rsidP="00F52691">
      <w:pPr>
        <w:rPr>
          <w:b/>
          <w:color w:val="000000" w:themeColor="text1"/>
        </w:rPr>
      </w:pPr>
    </w:p>
    <w:p w14:paraId="15A386F5" w14:textId="77777777" w:rsidR="00F52691" w:rsidRPr="00F52691" w:rsidRDefault="00F52691" w:rsidP="00E47DF1">
      <w:pPr>
        <w:rPr>
          <w:rFonts w:asciiTheme="minorHAnsi" w:hAnsiTheme="minorHAnsi" w:cstheme="minorHAnsi"/>
        </w:rPr>
      </w:pPr>
    </w:p>
    <w:sectPr w:rsidR="00F52691" w:rsidRPr="00F52691" w:rsidSect="009B4C80">
      <w:headerReference w:type="even" r:id="rId14"/>
      <w:headerReference w:type="default" r:id="rId15"/>
      <w:footerReference w:type="even" r:id="rId16"/>
      <w:footerReference w:type="default" r:id="rId17"/>
      <w:headerReference w:type="first" r:id="rId18"/>
      <w:footerReference w:type="first" r:id="rId19"/>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3166" w14:textId="77777777" w:rsidR="00B81810" w:rsidRDefault="00B81810" w:rsidP="002F76B0">
      <w:r>
        <w:separator/>
      </w:r>
    </w:p>
  </w:endnote>
  <w:endnote w:type="continuationSeparator" w:id="0">
    <w:p w14:paraId="6FC07143" w14:textId="77777777" w:rsidR="00B81810" w:rsidRDefault="00B81810"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30F7A" w14:textId="77777777" w:rsidR="00B81810" w:rsidRDefault="00B81810" w:rsidP="002F76B0">
      <w:r>
        <w:separator/>
      </w:r>
    </w:p>
  </w:footnote>
  <w:footnote w:type="continuationSeparator" w:id="0">
    <w:p w14:paraId="5E4853A1" w14:textId="77777777" w:rsidR="00B81810" w:rsidRDefault="00B81810"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F740F05"/>
    <w:multiLevelType w:val="hybridMultilevel"/>
    <w:tmpl w:val="CF36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6D29B3"/>
    <w:multiLevelType w:val="hybridMultilevel"/>
    <w:tmpl w:val="FF54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6"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E7019"/>
    <w:multiLevelType w:val="hybridMultilevel"/>
    <w:tmpl w:val="3208D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24693"/>
    <w:multiLevelType w:val="hybridMultilevel"/>
    <w:tmpl w:val="6F5E05C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8"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9"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AC55221"/>
    <w:multiLevelType w:val="hybridMultilevel"/>
    <w:tmpl w:val="AAEE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6"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8"/>
  </w:num>
  <w:num w:numId="2">
    <w:abstractNumId w:val="25"/>
  </w:num>
  <w:num w:numId="3">
    <w:abstractNumId w:val="31"/>
  </w:num>
  <w:num w:numId="4">
    <w:abstractNumId w:val="30"/>
  </w:num>
  <w:num w:numId="5">
    <w:abstractNumId w:val="23"/>
  </w:num>
  <w:num w:numId="6">
    <w:abstractNumId w:val="6"/>
  </w:num>
  <w:num w:numId="7">
    <w:abstractNumId w:val="7"/>
  </w:num>
  <w:num w:numId="8">
    <w:abstractNumId w:val="26"/>
  </w:num>
  <w:num w:numId="9">
    <w:abstractNumId w:val="37"/>
  </w:num>
  <w:num w:numId="10">
    <w:abstractNumId w:val="16"/>
  </w:num>
  <w:num w:numId="11">
    <w:abstractNumId w:val="27"/>
  </w:num>
  <w:num w:numId="12">
    <w:abstractNumId w:val="32"/>
  </w:num>
  <w:num w:numId="13">
    <w:abstractNumId w:val="24"/>
  </w:num>
  <w:num w:numId="14">
    <w:abstractNumId w:val="1"/>
  </w:num>
  <w:num w:numId="15">
    <w:abstractNumId w:val="29"/>
  </w:num>
  <w:num w:numId="16">
    <w:abstractNumId w:val="22"/>
  </w:num>
  <w:num w:numId="17">
    <w:abstractNumId w:val="17"/>
  </w:num>
  <w:num w:numId="18">
    <w:abstractNumId w:val="13"/>
  </w:num>
  <w:num w:numId="19">
    <w:abstractNumId w:val="33"/>
  </w:num>
  <w:num w:numId="20">
    <w:abstractNumId w:val="10"/>
  </w:num>
  <w:num w:numId="21">
    <w:abstractNumId w:val="14"/>
  </w:num>
  <w:num w:numId="22">
    <w:abstractNumId w:val="36"/>
  </w:num>
  <w:num w:numId="23">
    <w:abstractNumId w:val="20"/>
  </w:num>
  <w:num w:numId="24">
    <w:abstractNumId w:val="8"/>
  </w:num>
  <w:num w:numId="25">
    <w:abstractNumId w:val="9"/>
  </w:num>
  <w:num w:numId="26">
    <w:abstractNumId w:val="19"/>
  </w:num>
  <w:num w:numId="27">
    <w:abstractNumId w:val="0"/>
  </w:num>
  <w:num w:numId="28">
    <w:abstractNumId w:val="35"/>
  </w:num>
  <w:num w:numId="29">
    <w:abstractNumId w:val="28"/>
  </w:num>
  <w:num w:numId="30">
    <w:abstractNumId w:val="2"/>
  </w:num>
  <w:num w:numId="31">
    <w:abstractNumId w:val="5"/>
  </w:num>
  <w:num w:numId="32">
    <w:abstractNumId w:val="3"/>
  </w:num>
  <w:num w:numId="33">
    <w:abstractNumId w:val="15"/>
  </w:num>
  <w:num w:numId="34">
    <w:abstractNumId w:val="15"/>
  </w:num>
  <w:num w:numId="35">
    <w:abstractNumId w:val="12"/>
  </w:num>
  <w:num w:numId="36">
    <w:abstractNumId w:val="18"/>
  </w:num>
  <w:num w:numId="37">
    <w:abstractNumId w:val="4"/>
  </w:num>
  <w:num w:numId="38">
    <w:abstractNumId w:val="11"/>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2814"/>
    <w:rsid w:val="00045609"/>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AE3"/>
    <w:rsid w:val="000C7E0D"/>
    <w:rsid w:val="000C7F55"/>
    <w:rsid w:val="000D0460"/>
    <w:rsid w:val="000D274F"/>
    <w:rsid w:val="000D38CF"/>
    <w:rsid w:val="000D4598"/>
    <w:rsid w:val="000D45BE"/>
    <w:rsid w:val="000D4769"/>
    <w:rsid w:val="000D4E49"/>
    <w:rsid w:val="000D6254"/>
    <w:rsid w:val="000D64E2"/>
    <w:rsid w:val="000E1DA9"/>
    <w:rsid w:val="000E2894"/>
    <w:rsid w:val="000E298E"/>
    <w:rsid w:val="000E2B34"/>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64E8"/>
    <w:rsid w:val="001673BE"/>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5D24"/>
    <w:rsid w:val="001D63E1"/>
    <w:rsid w:val="001E105D"/>
    <w:rsid w:val="001E1915"/>
    <w:rsid w:val="001E4890"/>
    <w:rsid w:val="001E553F"/>
    <w:rsid w:val="001F05FD"/>
    <w:rsid w:val="001F0A5B"/>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2B32"/>
    <w:rsid w:val="00304259"/>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A74DE"/>
    <w:rsid w:val="003B0B99"/>
    <w:rsid w:val="003B0E30"/>
    <w:rsid w:val="003B2EB7"/>
    <w:rsid w:val="003B30D5"/>
    <w:rsid w:val="003C138C"/>
    <w:rsid w:val="003C2B81"/>
    <w:rsid w:val="003C422E"/>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85412"/>
    <w:rsid w:val="004919DF"/>
    <w:rsid w:val="004976F6"/>
    <w:rsid w:val="004A24DA"/>
    <w:rsid w:val="004A2D05"/>
    <w:rsid w:val="004A45E5"/>
    <w:rsid w:val="004A61D7"/>
    <w:rsid w:val="004B05AE"/>
    <w:rsid w:val="004B063A"/>
    <w:rsid w:val="004B2289"/>
    <w:rsid w:val="004B3786"/>
    <w:rsid w:val="004C58C0"/>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4819"/>
    <w:rsid w:val="005250B1"/>
    <w:rsid w:val="0054034E"/>
    <w:rsid w:val="0054141F"/>
    <w:rsid w:val="005418F3"/>
    <w:rsid w:val="00541B46"/>
    <w:rsid w:val="00544C88"/>
    <w:rsid w:val="0055415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E3003"/>
    <w:rsid w:val="005E3E21"/>
    <w:rsid w:val="005E69BC"/>
    <w:rsid w:val="005E6BFD"/>
    <w:rsid w:val="005E7BC7"/>
    <w:rsid w:val="005E7C83"/>
    <w:rsid w:val="005F1575"/>
    <w:rsid w:val="005F1DAD"/>
    <w:rsid w:val="005F38A6"/>
    <w:rsid w:val="00600068"/>
    <w:rsid w:val="0060510B"/>
    <w:rsid w:val="00605A7A"/>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5189"/>
    <w:rsid w:val="006C0862"/>
    <w:rsid w:val="006C11E5"/>
    <w:rsid w:val="006C4D3D"/>
    <w:rsid w:val="006D5635"/>
    <w:rsid w:val="006D666D"/>
    <w:rsid w:val="006D7999"/>
    <w:rsid w:val="006F26FF"/>
    <w:rsid w:val="006F6BBE"/>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6B40"/>
    <w:rsid w:val="007B787B"/>
    <w:rsid w:val="007C026E"/>
    <w:rsid w:val="007C14E4"/>
    <w:rsid w:val="007C3E2F"/>
    <w:rsid w:val="007C3FE6"/>
    <w:rsid w:val="007C4D1D"/>
    <w:rsid w:val="007C66EB"/>
    <w:rsid w:val="007D510A"/>
    <w:rsid w:val="007D7B75"/>
    <w:rsid w:val="007E38E0"/>
    <w:rsid w:val="007E621A"/>
    <w:rsid w:val="007E6973"/>
    <w:rsid w:val="007E6B1D"/>
    <w:rsid w:val="007E76FB"/>
    <w:rsid w:val="007F0DAA"/>
    <w:rsid w:val="007F0FA1"/>
    <w:rsid w:val="007F12EB"/>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2D2F"/>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2D67"/>
    <w:rsid w:val="00865D3D"/>
    <w:rsid w:val="008664EB"/>
    <w:rsid w:val="00866DC6"/>
    <w:rsid w:val="00866FB1"/>
    <w:rsid w:val="00870037"/>
    <w:rsid w:val="008720A6"/>
    <w:rsid w:val="00874BCB"/>
    <w:rsid w:val="00877A83"/>
    <w:rsid w:val="00880F8C"/>
    <w:rsid w:val="00881C12"/>
    <w:rsid w:val="0088458C"/>
    <w:rsid w:val="00884630"/>
    <w:rsid w:val="0088591B"/>
    <w:rsid w:val="00890BD0"/>
    <w:rsid w:val="00892EA0"/>
    <w:rsid w:val="0089360B"/>
    <w:rsid w:val="00893BAC"/>
    <w:rsid w:val="0089499C"/>
    <w:rsid w:val="008955B3"/>
    <w:rsid w:val="00895D3C"/>
    <w:rsid w:val="00896283"/>
    <w:rsid w:val="008A4CA5"/>
    <w:rsid w:val="008A551F"/>
    <w:rsid w:val="008B19C9"/>
    <w:rsid w:val="008B1F93"/>
    <w:rsid w:val="008B2BCE"/>
    <w:rsid w:val="008B6E56"/>
    <w:rsid w:val="008B715C"/>
    <w:rsid w:val="008C7F80"/>
    <w:rsid w:val="008D0FE3"/>
    <w:rsid w:val="008D5148"/>
    <w:rsid w:val="008D6793"/>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8B6"/>
    <w:rsid w:val="009849A3"/>
    <w:rsid w:val="009861E1"/>
    <w:rsid w:val="00987EF6"/>
    <w:rsid w:val="0099172E"/>
    <w:rsid w:val="00991D59"/>
    <w:rsid w:val="009936FF"/>
    <w:rsid w:val="009946A6"/>
    <w:rsid w:val="00995053"/>
    <w:rsid w:val="00997C1E"/>
    <w:rsid w:val="009A4BF6"/>
    <w:rsid w:val="009A66FE"/>
    <w:rsid w:val="009A690B"/>
    <w:rsid w:val="009B08CB"/>
    <w:rsid w:val="009B0A2F"/>
    <w:rsid w:val="009B4C80"/>
    <w:rsid w:val="009C01C5"/>
    <w:rsid w:val="009C6F93"/>
    <w:rsid w:val="009D217D"/>
    <w:rsid w:val="009D27FF"/>
    <w:rsid w:val="009D44A5"/>
    <w:rsid w:val="009E1BFE"/>
    <w:rsid w:val="009E7DB5"/>
    <w:rsid w:val="009F0E11"/>
    <w:rsid w:val="009F431E"/>
    <w:rsid w:val="009F49FB"/>
    <w:rsid w:val="00A02589"/>
    <w:rsid w:val="00A02595"/>
    <w:rsid w:val="00A03134"/>
    <w:rsid w:val="00A0577F"/>
    <w:rsid w:val="00A12AF1"/>
    <w:rsid w:val="00A151EB"/>
    <w:rsid w:val="00A222B3"/>
    <w:rsid w:val="00A22BA1"/>
    <w:rsid w:val="00A23322"/>
    <w:rsid w:val="00A37D67"/>
    <w:rsid w:val="00A4273A"/>
    <w:rsid w:val="00A43180"/>
    <w:rsid w:val="00A44168"/>
    <w:rsid w:val="00A44FB8"/>
    <w:rsid w:val="00A46806"/>
    <w:rsid w:val="00A50369"/>
    <w:rsid w:val="00A50544"/>
    <w:rsid w:val="00A53140"/>
    <w:rsid w:val="00A539B4"/>
    <w:rsid w:val="00A56C20"/>
    <w:rsid w:val="00A619F4"/>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0B31"/>
    <w:rsid w:val="00AB4B18"/>
    <w:rsid w:val="00AB5FE6"/>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2579"/>
    <w:rsid w:val="00B742FE"/>
    <w:rsid w:val="00B7453B"/>
    <w:rsid w:val="00B8068D"/>
    <w:rsid w:val="00B81810"/>
    <w:rsid w:val="00B82FA8"/>
    <w:rsid w:val="00B8481D"/>
    <w:rsid w:val="00B848BE"/>
    <w:rsid w:val="00B8557D"/>
    <w:rsid w:val="00B85BC6"/>
    <w:rsid w:val="00B868AC"/>
    <w:rsid w:val="00B934B2"/>
    <w:rsid w:val="00B95025"/>
    <w:rsid w:val="00B97DA8"/>
    <w:rsid w:val="00BA3041"/>
    <w:rsid w:val="00BA5FF0"/>
    <w:rsid w:val="00BA60E7"/>
    <w:rsid w:val="00BA652C"/>
    <w:rsid w:val="00BB0782"/>
    <w:rsid w:val="00BB0C71"/>
    <w:rsid w:val="00BB5419"/>
    <w:rsid w:val="00BB54F3"/>
    <w:rsid w:val="00BB55F3"/>
    <w:rsid w:val="00BB62C9"/>
    <w:rsid w:val="00BB7675"/>
    <w:rsid w:val="00BC23C4"/>
    <w:rsid w:val="00BC3F08"/>
    <w:rsid w:val="00BC4788"/>
    <w:rsid w:val="00BC5AE6"/>
    <w:rsid w:val="00BC5BFC"/>
    <w:rsid w:val="00BC68C2"/>
    <w:rsid w:val="00BC69FF"/>
    <w:rsid w:val="00BC7962"/>
    <w:rsid w:val="00BC799D"/>
    <w:rsid w:val="00BD231A"/>
    <w:rsid w:val="00BD4562"/>
    <w:rsid w:val="00BD5375"/>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121A"/>
    <w:rsid w:val="00C22856"/>
    <w:rsid w:val="00C24494"/>
    <w:rsid w:val="00C3245F"/>
    <w:rsid w:val="00C33512"/>
    <w:rsid w:val="00C33B67"/>
    <w:rsid w:val="00C42139"/>
    <w:rsid w:val="00C44544"/>
    <w:rsid w:val="00C44B83"/>
    <w:rsid w:val="00C45148"/>
    <w:rsid w:val="00C52448"/>
    <w:rsid w:val="00C5353C"/>
    <w:rsid w:val="00C60366"/>
    <w:rsid w:val="00C633AF"/>
    <w:rsid w:val="00C63687"/>
    <w:rsid w:val="00C64B36"/>
    <w:rsid w:val="00C675F5"/>
    <w:rsid w:val="00C7151D"/>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EC1"/>
    <w:rsid w:val="00CB3016"/>
    <w:rsid w:val="00CB32A5"/>
    <w:rsid w:val="00CB5B39"/>
    <w:rsid w:val="00CC0003"/>
    <w:rsid w:val="00CC08B7"/>
    <w:rsid w:val="00CC40A0"/>
    <w:rsid w:val="00CC480E"/>
    <w:rsid w:val="00CC65D0"/>
    <w:rsid w:val="00CC7C9A"/>
    <w:rsid w:val="00CD3D3A"/>
    <w:rsid w:val="00CD598A"/>
    <w:rsid w:val="00CD68EF"/>
    <w:rsid w:val="00CD7534"/>
    <w:rsid w:val="00CD7ED1"/>
    <w:rsid w:val="00CD7F45"/>
    <w:rsid w:val="00CE0D2C"/>
    <w:rsid w:val="00CE413A"/>
    <w:rsid w:val="00CF0939"/>
    <w:rsid w:val="00CF1A7C"/>
    <w:rsid w:val="00CF4397"/>
    <w:rsid w:val="00D01194"/>
    <w:rsid w:val="00D0156F"/>
    <w:rsid w:val="00D04C82"/>
    <w:rsid w:val="00D04D13"/>
    <w:rsid w:val="00D05692"/>
    <w:rsid w:val="00D062AA"/>
    <w:rsid w:val="00D10AF3"/>
    <w:rsid w:val="00D10E3D"/>
    <w:rsid w:val="00D11C28"/>
    <w:rsid w:val="00D13F24"/>
    <w:rsid w:val="00D13F59"/>
    <w:rsid w:val="00D204AF"/>
    <w:rsid w:val="00D2475A"/>
    <w:rsid w:val="00D248CE"/>
    <w:rsid w:val="00D24B3A"/>
    <w:rsid w:val="00D25DB0"/>
    <w:rsid w:val="00D26E80"/>
    <w:rsid w:val="00D323D3"/>
    <w:rsid w:val="00D35E8B"/>
    <w:rsid w:val="00D373C2"/>
    <w:rsid w:val="00D40C96"/>
    <w:rsid w:val="00D40F10"/>
    <w:rsid w:val="00D43623"/>
    <w:rsid w:val="00D502EE"/>
    <w:rsid w:val="00D51F3C"/>
    <w:rsid w:val="00D568C1"/>
    <w:rsid w:val="00D577B8"/>
    <w:rsid w:val="00D5784F"/>
    <w:rsid w:val="00D631B6"/>
    <w:rsid w:val="00D64B1C"/>
    <w:rsid w:val="00D64D3E"/>
    <w:rsid w:val="00D64E81"/>
    <w:rsid w:val="00D6641E"/>
    <w:rsid w:val="00D72E60"/>
    <w:rsid w:val="00D767C4"/>
    <w:rsid w:val="00D76940"/>
    <w:rsid w:val="00D80C35"/>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47DF1"/>
    <w:rsid w:val="00E5293A"/>
    <w:rsid w:val="00E571C4"/>
    <w:rsid w:val="00E572B4"/>
    <w:rsid w:val="00E57DB7"/>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E4D81"/>
    <w:rsid w:val="00EF0BAE"/>
    <w:rsid w:val="00EF38ED"/>
    <w:rsid w:val="00EF5317"/>
    <w:rsid w:val="00EF7DC3"/>
    <w:rsid w:val="00F01A38"/>
    <w:rsid w:val="00F026F6"/>
    <w:rsid w:val="00F02B8A"/>
    <w:rsid w:val="00F043FB"/>
    <w:rsid w:val="00F059E1"/>
    <w:rsid w:val="00F05B0B"/>
    <w:rsid w:val="00F11249"/>
    <w:rsid w:val="00F11B36"/>
    <w:rsid w:val="00F11C25"/>
    <w:rsid w:val="00F125E4"/>
    <w:rsid w:val="00F130BC"/>
    <w:rsid w:val="00F138DE"/>
    <w:rsid w:val="00F1540F"/>
    <w:rsid w:val="00F15B89"/>
    <w:rsid w:val="00F178DF"/>
    <w:rsid w:val="00F17B8D"/>
    <w:rsid w:val="00F204F7"/>
    <w:rsid w:val="00F243C4"/>
    <w:rsid w:val="00F270DB"/>
    <w:rsid w:val="00F3050C"/>
    <w:rsid w:val="00F30FF5"/>
    <w:rsid w:val="00F3369B"/>
    <w:rsid w:val="00F33A4C"/>
    <w:rsid w:val="00F35828"/>
    <w:rsid w:val="00F362EF"/>
    <w:rsid w:val="00F367DC"/>
    <w:rsid w:val="00F37AA4"/>
    <w:rsid w:val="00F4091B"/>
    <w:rsid w:val="00F46937"/>
    <w:rsid w:val="00F51EBC"/>
    <w:rsid w:val="00F52691"/>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3E6"/>
    <w:rsid w:val="00FC3F8C"/>
    <w:rsid w:val="00FC74DB"/>
    <w:rsid w:val="00FC7DA9"/>
    <w:rsid w:val="00FD1E45"/>
    <w:rsid w:val="00FD2415"/>
    <w:rsid w:val="00FD2F5D"/>
    <w:rsid w:val="00FD6461"/>
    <w:rsid w:val="00FD6AA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 w:type="paragraph" w:customStyle="1" w:styleId="Default">
    <w:name w:val="Default"/>
    <w:rsid w:val="00EE4D8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66FB1"/>
  </w:style>
  <w:style w:type="character" w:customStyle="1" w:styleId="ember-view">
    <w:name w:val="ember-view"/>
    <w:basedOn w:val="DefaultParagraphFont"/>
    <w:rsid w:val="00CC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570312002">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01403153">
      <w:bodyDiv w:val="1"/>
      <w:marLeft w:val="0"/>
      <w:marRight w:val="0"/>
      <w:marTop w:val="0"/>
      <w:marBottom w:val="0"/>
      <w:divBdr>
        <w:top w:val="none" w:sz="0" w:space="0" w:color="auto"/>
        <w:left w:val="none" w:sz="0" w:space="0" w:color="auto"/>
        <w:bottom w:val="none" w:sz="0" w:space="0" w:color="auto"/>
        <w:right w:val="none" w:sz="0" w:space="0" w:color="auto"/>
      </w:divBdr>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092701899">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069645018">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ismtopend.com.au/accommodation/darwin-cbd/travelodge-resort-darwin" TargetMode="External"/><Relationship Id="rId13" Type="http://schemas.openxmlformats.org/officeDocument/2006/relationships/hyperlink" Target="mailto:jclark@tfehotel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c@klickx.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ehotels.com/en/dreamcatch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ravelodge.com.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paces.hightail.com/receive/o0FiwOtsV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EF15-6518-417F-99B2-1FDD9D0A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TOGA</dc:creator>
  <cp:lastModifiedBy>Jodi Clark</cp:lastModifiedBy>
  <cp:revision>3</cp:revision>
  <cp:lastPrinted>2019-02-18T22:28:00Z</cp:lastPrinted>
  <dcterms:created xsi:type="dcterms:W3CDTF">2020-08-13T23:26:00Z</dcterms:created>
  <dcterms:modified xsi:type="dcterms:W3CDTF">2020-08-13T23:42:00Z</dcterms:modified>
</cp:coreProperties>
</file>