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8C8F" w14:textId="68E17C02" w:rsidR="00EE1021" w:rsidRPr="00AA5501" w:rsidRDefault="00EE1021" w:rsidP="00EE1021">
      <w:pPr>
        <w:spacing w:before="240"/>
        <w:ind w:left="-142" w:firstLine="142"/>
        <w:jc w:val="center"/>
        <w:rPr>
          <w:rFonts w:eastAsia="Times New Roman" w:cs="Arial"/>
          <w:b/>
          <w:bCs/>
          <w:sz w:val="36"/>
          <w:szCs w:val="36"/>
          <w:lang w:eastAsia="en-AU"/>
        </w:rPr>
      </w:pPr>
      <w:r w:rsidRPr="00AA5501">
        <w:rPr>
          <w:rFonts w:eastAsia="Times New Roman" w:cs="Arial"/>
          <w:b/>
          <w:bCs/>
          <w:sz w:val="36"/>
          <w:szCs w:val="36"/>
          <w:lang w:eastAsia="en-AU"/>
        </w:rPr>
        <w:t>TFE HOTELS TO OPEN TRAVELODGE HOTEL IN AUCKLAND</w:t>
      </w:r>
    </w:p>
    <w:p w14:paraId="35B82211" w14:textId="0B550C58" w:rsidR="00EE1021" w:rsidRPr="00AA5501" w:rsidRDefault="00115543" w:rsidP="00EE1021">
      <w:pPr>
        <w:spacing w:after="240"/>
        <w:ind w:left="-142" w:firstLine="142"/>
        <w:jc w:val="center"/>
        <w:rPr>
          <w:rFonts w:eastAsia="Times New Roman" w:cs="Arial"/>
          <w:b/>
          <w:bCs/>
          <w:sz w:val="28"/>
          <w:szCs w:val="28"/>
          <w:lang w:eastAsia="en-AU"/>
        </w:rPr>
      </w:pPr>
      <w:r w:rsidRPr="00AA5501">
        <w:rPr>
          <w:rFonts w:eastAsia="Times New Roman" w:cs="Arial"/>
          <w:b/>
          <w:bCs/>
          <w:sz w:val="28"/>
          <w:szCs w:val="28"/>
          <w:lang w:eastAsia="en-AU"/>
        </w:rPr>
        <w:t xml:space="preserve">WORLD-CLASS WYNYARD QUARTER PRIMED FOR </w:t>
      </w:r>
      <w:r w:rsidR="004947B7">
        <w:rPr>
          <w:rFonts w:eastAsia="Times New Roman" w:cs="Arial"/>
          <w:b/>
          <w:bCs/>
          <w:sz w:val="28"/>
          <w:szCs w:val="28"/>
          <w:lang w:eastAsia="en-AU"/>
        </w:rPr>
        <w:t>GROWTH</w:t>
      </w:r>
    </w:p>
    <w:p w14:paraId="10CB21F9" w14:textId="0308178A" w:rsidR="00623C90" w:rsidRPr="00AA5501" w:rsidRDefault="00340B2F" w:rsidP="008573F7">
      <w:pPr>
        <w:spacing w:after="240" w:line="360" w:lineRule="auto"/>
        <w:jc w:val="both"/>
        <w:rPr>
          <w:rFonts w:eastAsia="Times New Roman" w:cs="Arial"/>
          <w:sz w:val="24"/>
          <w:szCs w:val="24"/>
        </w:rPr>
      </w:pPr>
      <w:r w:rsidRPr="00340B2F">
        <w:rPr>
          <w:rFonts w:eastAsia="Times New Roman" w:cs="Arial"/>
          <w:b/>
          <w:sz w:val="24"/>
          <w:szCs w:val="24"/>
        </w:rPr>
        <w:t>3 OCTOBER</w:t>
      </w:r>
      <w:r w:rsidR="00EE1021" w:rsidRPr="00340B2F">
        <w:rPr>
          <w:rFonts w:eastAsia="Times New Roman" w:cs="Arial"/>
          <w:b/>
          <w:sz w:val="24"/>
          <w:szCs w:val="24"/>
        </w:rPr>
        <w:t xml:space="preserve"> 2018</w:t>
      </w:r>
      <w:r w:rsidR="00EE1021" w:rsidRPr="00340B2F">
        <w:rPr>
          <w:rFonts w:eastAsia="Times New Roman" w:cs="Arial"/>
          <w:sz w:val="24"/>
          <w:szCs w:val="24"/>
        </w:rPr>
        <w:t xml:space="preserve"> </w:t>
      </w:r>
      <w:r w:rsidR="008573F7" w:rsidRPr="00AA5501">
        <w:rPr>
          <w:rFonts w:eastAsia="Times New Roman" w:cs="Arial"/>
          <w:sz w:val="24"/>
          <w:szCs w:val="24"/>
        </w:rPr>
        <w:t>Auckland’s newest waterfront neighbourhood, Wynyar</w:t>
      </w:r>
      <w:bookmarkStart w:id="0" w:name="_GoBack"/>
      <w:bookmarkEnd w:id="0"/>
      <w:r w:rsidR="008573F7" w:rsidRPr="00AA5501">
        <w:rPr>
          <w:rFonts w:eastAsia="Times New Roman" w:cs="Arial"/>
          <w:sz w:val="24"/>
          <w:szCs w:val="24"/>
        </w:rPr>
        <w:t xml:space="preserve">d Quarter, </w:t>
      </w:r>
      <w:r w:rsidR="005D2E1B" w:rsidRPr="00AA5501">
        <w:rPr>
          <w:rFonts w:eastAsia="Times New Roman" w:cs="Arial"/>
          <w:sz w:val="24"/>
          <w:szCs w:val="24"/>
        </w:rPr>
        <w:t xml:space="preserve">will </w:t>
      </w:r>
      <w:r w:rsidR="009D4E8C" w:rsidRPr="00AA5501">
        <w:rPr>
          <w:rFonts w:eastAsia="Times New Roman" w:cs="Arial"/>
          <w:sz w:val="24"/>
          <w:szCs w:val="24"/>
        </w:rPr>
        <w:t xml:space="preserve">soon </w:t>
      </w:r>
      <w:r w:rsidR="005D2E1B" w:rsidRPr="00AA5501">
        <w:rPr>
          <w:rFonts w:eastAsia="Times New Roman" w:cs="Arial"/>
          <w:sz w:val="24"/>
          <w:szCs w:val="24"/>
        </w:rPr>
        <w:t>be home to</w:t>
      </w:r>
      <w:r w:rsidR="008573F7" w:rsidRPr="00AA5501">
        <w:rPr>
          <w:rFonts w:eastAsia="Times New Roman" w:cs="Arial"/>
          <w:sz w:val="24"/>
          <w:szCs w:val="24"/>
        </w:rPr>
        <w:t xml:space="preserve"> a new Travelodge Hotel, managed by</w:t>
      </w:r>
      <w:r w:rsidR="008573F7" w:rsidRPr="00AA5501">
        <w:rPr>
          <w:rFonts w:eastAsia="Times New Roman" w:cs="Arial"/>
          <w:b/>
        </w:rPr>
        <w:t xml:space="preserve"> </w:t>
      </w:r>
      <w:r w:rsidR="008573F7" w:rsidRPr="00AA5501">
        <w:rPr>
          <w:rFonts w:eastAsia="Times New Roman" w:cs="Arial"/>
          <w:sz w:val="24"/>
          <w:szCs w:val="24"/>
        </w:rPr>
        <w:t xml:space="preserve">TFE Hotels, </w:t>
      </w:r>
      <w:r w:rsidR="00623C90" w:rsidRPr="00AA5501">
        <w:rPr>
          <w:rFonts w:eastAsia="Times New Roman" w:cs="Arial"/>
          <w:sz w:val="24"/>
          <w:szCs w:val="24"/>
        </w:rPr>
        <w:t>on the corner of Pakenham Street West and Halsey Street</w:t>
      </w:r>
      <w:r w:rsidR="00CF1EBF">
        <w:rPr>
          <w:rFonts w:eastAsia="Times New Roman" w:cs="Arial"/>
          <w:sz w:val="24"/>
          <w:szCs w:val="24"/>
        </w:rPr>
        <w:t xml:space="preserve"> in mid-2020</w:t>
      </w:r>
      <w:r w:rsidR="00623C90" w:rsidRPr="00AA5501">
        <w:rPr>
          <w:rFonts w:eastAsia="Times New Roman" w:cs="Arial"/>
          <w:sz w:val="24"/>
          <w:szCs w:val="24"/>
        </w:rPr>
        <w:t>.</w:t>
      </w:r>
      <w:r w:rsidR="009D4E8C" w:rsidRPr="00AA5501">
        <w:rPr>
          <w:rFonts w:eastAsia="Times New Roman" w:cs="Arial"/>
          <w:sz w:val="24"/>
          <w:szCs w:val="24"/>
        </w:rPr>
        <w:t xml:space="preserve"> </w:t>
      </w:r>
    </w:p>
    <w:p w14:paraId="74DE8FA6" w14:textId="2929C6AD" w:rsidR="00CF1EBF" w:rsidRDefault="008573F7" w:rsidP="00AA5501">
      <w:pPr>
        <w:spacing w:after="240" w:line="360" w:lineRule="auto"/>
        <w:jc w:val="both"/>
        <w:rPr>
          <w:rFonts w:eastAsia="Times New Roman" w:cs="Arial"/>
          <w:sz w:val="24"/>
          <w:szCs w:val="24"/>
        </w:rPr>
      </w:pPr>
      <w:r w:rsidRPr="00AA5501">
        <w:rPr>
          <w:rFonts w:eastAsia="Times New Roman" w:cs="Arial"/>
          <w:sz w:val="24"/>
          <w:szCs w:val="24"/>
        </w:rPr>
        <w:t xml:space="preserve">The </w:t>
      </w:r>
      <w:r w:rsidR="00AA5501">
        <w:rPr>
          <w:rFonts w:eastAsia="Times New Roman" w:cs="Arial"/>
          <w:sz w:val="24"/>
          <w:szCs w:val="24"/>
        </w:rPr>
        <w:t>hotel will add a much-needed</w:t>
      </w:r>
      <w:r w:rsidR="005D2E1B" w:rsidRPr="00AA5501">
        <w:rPr>
          <w:rFonts w:eastAsia="Times New Roman" w:cs="Arial"/>
          <w:sz w:val="24"/>
          <w:szCs w:val="24"/>
        </w:rPr>
        <w:t xml:space="preserve"> </w:t>
      </w:r>
      <w:r w:rsidR="003E1A71">
        <w:rPr>
          <w:rFonts w:eastAsia="Times New Roman" w:cs="Arial"/>
          <w:sz w:val="24"/>
          <w:szCs w:val="24"/>
        </w:rPr>
        <w:t>mid-tier</w:t>
      </w:r>
      <w:r w:rsidR="005D2E1B" w:rsidRPr="00AA5501">
        <w:rPr>
          <w:rFonts w:eastAsia="Times New Roman" w:cs="Arial"/>
          <w:sz w:val="24"/>
          <w:szCs w:val="24"/>
        </w:rPr>
        <w:t xml:space="preserve"> accommodation </w:t>
      </w:r>
      <w:r w:rsidR="000339C1" w:rsidRPr="00AA5501">
        <w:rPr>
          <w:rFonts w:eastAsia="Times New Roman" w:cs="Arial"/>
          <w:sz w:val="24"/>
          <w:szCs w:val="24"/>
        </w:rPr>
        <w:t xml:space="preserve">offering </w:t>
      </w:r>
      <w:r w:rsidR="005D2E1B" w:rsidRPr="00AA5501">
        <w:rPr>
          <w:rFonts w:eastAsia="Times New Roman" w:cs="Arial"/>
          <w:sz w:val="24"/>
          <w:szCs w:val="24"/>
        </w:rPr>
        <w:t xml:space="preserve">to </w:t>
      </w:r>
      <w:r w:rsidR="009D4E8C" w:rsidRPr="00AA5501">
        <w:rPr>
          <w:rFonts w:eastAsia="Times New Roman" w:cs="Arial"/>
          <w:sz w:val="24"/>
          <w:szCs w:val="24"/>
        </w:rPr>
        <w:t xml:space="preserve">the </w:t>
      </w:r>
      <w:r w:rsidR="005D2E1B" w:rsidRPr="00AA5501">
        <w:rPr>
          <w:rFonts w:eastAsia="Times New Roman" w:cs="Arial"/>
          <w:sz w:val="24"/>
          <w:szCs w:val="24"/>
        </w:rPr>
        <w:t xml:space="preserve">precinct, </w:t>
      </w:r>
      <w:r w:rsidR="00CF1EBF">
        <w:rPr>
          <w:rFonts w:eastAsia="Times New Roman" w:cs="Arial"/>
          <w:sz w:val="24"/>
          <w:szCs w:val="24"/>
        </w:rPr>
        <w:t xml:space="preserve">which </w:t>
      </w:r>
      <w:r w:rsidR="00AA5501">
        <w:rPr>
          <w:rFonts w:eastAsia="Times New Roman" w:cs="Arial"/>
          <w:sz w:val="24"/>
          <w:szCs w:val="24"/>
        </w:rPr>
        <w:t xml:space="preserve">attracts thousands of workers and visitors each week. </w:t>
      </w:r>
      <w:r w:rsidR="00AA5501" w:rsidRPr="00AA5501">
        <w:rPr>
          <w:rFonts w:eastAsia="Times New Roman" w:cs="Arial"/>
          <w:sz w:val="24"/>
          <w:szCs w:val="24"/>
        </w:rPr>
        <w:t xml:space="preserve">A number </w:t>
      </w:r>
      <w:r w:rsidR="00340B2F">
        <w:rPr>
          <w:rFonts w:eastAsia="Times New Roman" w:cs="Arial"/>
          <w:sz w:val="24"/>
          <w:szCs w:val="24"/>
        </w:rPr>
        <w:t>of</w:t>
      </w:r>
      <w:r w:rsidR="00AA5501" w:rsidRPr="00AA5501">
        <w:rPr>
          <w:rFonts w:eastAsia="Times New Roman" w:cs="Arial"/>
          <w:sz w:val="24"/>
          <w:szCs w:val="24"/>
        </w:rPr>
        <w:t xml:space="preserve"> multi-national companies have head offices there including Air New Zealand, Microsoft, </w:t>
      </w:r>
      <w:r w:rsidR="00A2164B">
        <w:rPr>
          <w:rFonts w:eastAsia="Times New Roman" w:cs="Arial"/>
          <w:sz w:val="24"/>
          <w:szCs w:val="24"/>
        </w:rPr>
        <w:t xml:space="preserve">Datacom, </w:t>
      </w:r>
      <w:r w:rsidR="00AA5501" w:rsidRPr="00AA5501">
        <w:rPr>
          <w:rFonts w:eastAsia="Times New Roman" w:cs="Arial"/>
          <w:sz w:val="24"/>
          <w:szCs w:val="24"/>
        </w:rPr>
        <w:t xml:space="preserve">IBM and Fonterra, New Zealand’s largest company. </w:t>
      </w:r>
    </w:p>
    <w:p w14:paraId="00E92B7E" w14:textId="476A6816" w:rsidR="00CF1EBF" w:rsidRPr="00AA5501" w:rsidRDefault="00CF1EBF" w:rsidP="00CF1EBF">
      <w:pPr>
        <w:spacing w:after="240" w:line="360" w:lineRule="auto"/>
        <w:jc w:val="both"/>
        <w:rPr>
          <w:rFonts w:eastAsia="Times New Roman" w:cs="Arial"/>
          <w:sz w:val="24"/>
          <w:szCs w:val="24"/>
        </w:rPr>
      </w:pPr>
      <w:r>
        <w:rPr>
          <w:rFonts w:eastAsia="Times New Roman" w:cs="Arial"/>
          <w:sz w:val="24"/>
          <w:szCs w:val="24"/>
        </w:rPr>
        <w:t xml:space="preserve">Wynyard Quarter </w:t>
      </w:r>
      <w:r w:rsidR="008573F7" w:rsidRPr="00AA5501">
        <w:rPr>
          <w:rFonts w:eastAsia="Times New Roman" w:cs="Arial"/>
          <w:sz w:val="24"/>
          <w:szCs w:val="24"/>
        </w:rPr>
        <w:t xml:space="preserve">was </w:t>
      </w:r>
      <w:r w:rsidR="005D2E1B" w:rsidRPr="00AA5501">
        <w:rPr>
          <w:rFonts w:eastAsia="Times New Roman" w:cs="Arial"/>
          <w:sz w:val="24"/>
          <w:szCs w:val="24"/>
        </w:rPr>
        <w:t xml:space="preserve">first </w:t>
      </w:r>
      <w:r w:rsidR="008573F7" w:rsidRPr="00AA5501">
        <w:rPr>
          <w:rFonts w:eastAsia="Times New Roman" w:cs="Arial"/>
          <w:sz w:val="24"/>
          <w:szCs w:val="24"/>
        </w:rPr>
        <w:t>red</w:t>
      </w:r>
      <w:r w:rsidR="005D2E1B" w:rsidRPr="00AA5501">
        <w:rPr>
          <w:rFonts w:eastAsia="Times New Roman" w:cs="Arial"/>
          <w:sz w:val="24"/>
          <w:szCs w:val="24"/>
        </w:rPr>
        <w:t>eveloped seven years ago</w:t>
      </w:r>
      <w:r w:rsidR="009D4E8C" w:rsidRPr="00AA5501">
        <w:rPr>
          <w:rFonts w:eastAsia="Times New Roman" w:cs="Arial"/>
          <w:sz w:val="24"/>
          <w:szCs w:val="24"/>
        </w:rPr>
        <w:t xml:space="preserve"> and has a host of new upmarket </w:t>
      </w:r>
      <w:r w:rsidR="000339C1" w:rsidRPr="00AA5501">
        <w:rPr>
          <w:rFonts w:eastAsia="Times New Roman" w:cs="Arial"/>
          <w:sz w:val="24"/>
          <w:szCs w:val="24"/>
        </w:rPr>
        <w:t xml:space="preserve">retail, </w:t>
      </w:r>
      <w:r w:rsidR="009D4E8C" w:rsidRPr="00AA5501">
        <w:rPr>
          <w:rFonts w:eastAsia="Times New Roman" w:cs="Arial"/>
          <w:sz w:val="24"/>
          <w:szCs w:val="24"/>
        </w:rPr>
        <w:t xml:space="preserve">residential and </w:t>
      </w:r>
      <w:r w:rsidR="000339C1" w:rsidRPr="00AA5501">
        <w:rPr>
          <w:rFonts w:eastAsia="Times New Roman" w:cs="Arial"/>
          <w:sz w:val="24"/>
          <w:szCs w:val="24"/>
        </w:rPr>
        <w:t xml:space="preserve">commercial </w:t>
      </w:r>
      <w:r w:rsidR="009D4E8C" w:rsidRPr="00AA5501">
        <w:rPr>
          <w:rFonts w:eastAsia="Times New Roman" w:cs="Arial"/>
          <w:sz w:val="24"/>
          <w:szCs w:val="24"/>
        </w:rPr>
        <w:t xml:space="preserve">developments in </w:t>
      </w:r>
      <w:r w:rsidR="000339C1" w:rsidRPr="00AA5501">
        <w:rPr>
          <w:rFonts w:eastAsia="Times New Roman" w:cs="Arial"/>
          <w:sz w:val="24"/>
          <w:szCs w:val="24"/>
        </w:rPr>
        <w:t>its</w:t>
      </w:r>
      <w:r w:rsidR="009D4E8C" w:rsidRPr="00AA5501">
        <w:rPr>
          <w:rFonts w:eastAsia="Times New Roman" w:cs="Arial"/>
          <w:sz w:val="24"/>
          <w:szCs w:val="24"/>
        </w:rPr>
        <w:t xml:space="preserve"> pipeline, ahead of the America’s Cup in 2021</w:t>
      </w:r>
      <w:r w:rsidR="005D2E1B" w:rsidRPr="00AA5501">
        <w:rPr>
          <w:rFonts w:eastAsia="Times New Roman" w:cs="Arial"/>
          <w:sz w:val="24"/>
          <w:szCs w:val="24"/>
        </w:rPr>
        <w:t>.</w:t>
      </w:r>
      <w:r>
        <w:rPr>
          <w:rFonts w:eastAsia="Times New Roman" w:cs="Arial"/>
          <w:sz w:val="24"/>
          <w:szCs w:val="24"/>
        </w:rPr>
        <w:t xml:space="preserve"> It</w:t>
      </w:r>
      <w:r w:rsidR="009D4E8C" w:rsidRPr="00AA5501">
        <w:rPr>
          <w:rFonts w:eastAsia="Times New Roman" w:cs="Arial"/>
          <w:sz w:val="24"/>
          <w:szCs w:val="24"/>
        </w:rPr>
        <w:t xml:space="preserve"> is home to the chic bars and restaurants of North Wharf, as well as Silo Park, ANZ Viaduct Events Centre and the Auckland Theatre Company. </w:t>
      </w:r>
      <w:r w:rsidR="00340B2F">
        <w:rPr>
          <w:rFonts w:eastAsia="Times New Roman" w:cs="Arial"/>
          <w:sz w:val="24"/>
          <w:szCs w:val="24"/>
        </w:rPr>
        <w:t xml:space="preserve"> It is estimated that u</w:t>
      </w:r>
      <w:r>
        <w:rPr>
          <w:rFonts w:eastAsia="Times New Roman" w:cs="Arial"/>
          <w:sz w:val="24"/>
          <w:szCs w:val="24"/>
        </w:rPr>
        <w:t>p to</w:t>
      </w:r>
      <w:r w:rsidRPr="00AA5501">
        <w:rPr>
          <w:rFonts w:eastAsia="Times New Roman" w:cs="Arial"/>
          <w:sz w:val="24"/>
          <w:szCs w:val="24"/>
        </w:rPr>
        <w:t xml:space="preserve"> 5000 residents and 25,000 workers</w:t>
      </w:r>
      <w:r>
        <w:rPr>
          <w:rFonts w:eastAsia="Times New Roman" w:cs="Arial"/>
          <w:sz w:val="24"/>
          <w:szCs w:val="24"/>
        </w:rPr>
        <w:t xml:space="preserve"> will be based there </w:t>
      </w:r>
      <w:r w:rsidRPr="00AA5501">
        <w:rPr>
          <w:rFonts w:eastAsia="Times New Roman" w:cs="Arial"/>
          <w:sz w:val="24"/>
          <w:szCs w:val="24"/>
        </w:rPr>
        <w:t xml:space="preserve">in the next decade. </w:t>
      </w:r>
    </w:p>
    <w:p w14:paraId="0370068D" w14:textId="194E7BA2" w:rsidR="00AA5501" w:rsidRPr="00AA5501" w:rsidRDefault="009D4E8C" w:rsidP="00AA5501">
      <w:pPr>
        <w:spacing w:after="240" w:line="360" w:lineRule="auto"/>
        <w:jc w:val="both"/>
        <w:rPr>
          <w:rFonts w:eastAsia="Times New Roman" w:cs="Arial"/>
          <w:sz w:val="24"/>
          <w:szCs w:val="24"/>
        </w:rPr>
      </w:pPr>
      <w:r w:rsidRPr="00AA5501">
        <w:rPr>
          <w:rFonts w:eastAsia="Times New Roman" w:cs="Arial"/>
          <w:sz w:val="24"/>
          <w:szCs w:val="24"/>
        </w:rPr>
        <w:t xml:space="preserve">TFE Hotels </w:t>
      </w:r>
      <w:r w:rsidR="008573F7" w:rsidRPr="00AA5501">
        <w:rPr>
          <w:rFonts w:eastAsia="Times New Roman" w:cs="Arial"/>
          <w:sz w:val="24"/>
          <w:szCs w:val="24"/>
        </w:rPr>
        <w:t xml:space="preserve">has partnered with </w:t>
      </w:r>
      <w:r w:rsidR="000339C1" w:rsidRPr="00AA5501">
        <w:rPr>
          <w:rFonts w:eastAsia="Times New Roman" w:cs="Arial"/>
          <w:sz w:val="24"/>
          <w:szCs w:val="24"/>
        </w:rPr>
        <w:t>energy, transport and</w:t>
      </w:r>
      <w:r w:rsidR="00930CDD" w:rsidRPr="00AA5501">
        <w:rPr>
          <w:rFonts w:eastAsia="Times New Roman" w:cs="Arial"/>
          <w:sz w:val="24"/>
          <w:szCs w:val="24"/>
        </w:rPr>
        <w:t> </w:t>
      </w:r>
      <w:r w:rsidR="00930CDD" w:rsidRPr="00AA5501">
        <w:rPr>
          <w:rFonts w:eastAsia="Times New Roman"/>
          <w:sz w:val="24"/>
          <w:szCs w:val="24"/>
        </w:rPr>
        <w:t>infrastructure</w:t>
      </w:r>
      <w:r w:rsidR="00930CDD" w:rsidRPr="00AA5501">
        <w:rPr>
          <w:rFonts w:eastAsia="Times New Roman" w:cs="Arial"/>
          <w:sz w:val="24"/>
          <w:szCs w:val="24"/>
        </w:rPr>
        <w:t> </w:t>
      </w:r>
      <w:r w:rsidR="00A2164B">
        <w:rPr>
          <w:rFonts w:eastAsia="Times New Roman" w:cs="Arial"/>
          <w:sz w:val="24"/>
          <w:szCs w:val="24"/>
        </w:rPr>
        <w:t>investor</w:t>
      </w:r>
      <w:r w:rsidR="00A2164B" w:rsidRPr="00AA5501">
        <w:rPr>
          <w:rFonts w:eastAsia="Times New Roman" w:cs="Arial"/>
          <w:sz w:val="24"/>
          <w:szCs w:val="24"/>
        </w:rPr>
        <w:t xml:space="preserve"> </w:t>
      </w:r>
      <w:r w:rsidR="001C204B">
        <w:rPr>
          <w:rFonts w:eastAsia="Times New Roman" w:cs="Arial"/>
          <w:sz w:val="24"/>
          <w:szCs w:val="24"/>
        </w:rPr>
        <w:t xml:space="preserve">Infratil, who will </w:t>
      </w:r>
      <w:r w:rsidR="000339C1" w:rsidRPr="00AA5501">
        <w:rPr>
          <w:rFonts w:eastAsia="Times New Roman" w:cs="Arial"/>
          <w:sz w:val="24"/>
          <w:szCs w:val="24"/>
        </w:rPr>
        <w:t>develop</w:t>
      </w:r>
      <w:r w:rsidRPr="00AA5501">
        <w:rPr>
          <w:rFonts w:eastAsia="Times New Roman" w:cs="Arial"/>
          <w:sz w:val="24"/>
          <w:szCs w:val="24"/>
        </w:rPr>
        <w:t xml:space="preserve"> the</w:t>
      </w:r>
      <w:r w:rsidR="008573F7" w:rsidRPr="00AA5501">
        <w:rPr>
          <w:rFonts w:eastAsia="Times New Roman" w:cs="Arial"/>
          <w:sz w:val="24"/>
          <w:szCs w:val="24"/>
        </w:rPr>
        <w:t xml:space="preserve"> striking new Travelodge </w:t>
      </w:r>
      <w:r w:rsidRPr="00AA5501">
        <w:rPr>
          <w:rFonts w:eastAsia="Times New Roman" w:cs="Arial"/>
          <w:sz w:val="24"/>
          <w:szCs w:val="24"/>
        </w:rPr>
        <w:t>Hotel as part of a d</w:t>
      </w:r>
      <w:r w:rsidR="008E5217" w:rsidRPr="00AA5501">
        <w:rPr>
          <w:rFonts w:eastAsia="Times New Roman" w:cs="Arial"/>
          <w:sz w:val="24"/>
          <w:szCs w:val="24"/>
        </w:rPr>
        <w:t>evelopment of six new buildings</w:t>
      </w:r>
      <w:r w:rsidR="008573F7" w:rsidRPr="00AA5501">
        <w:rPr>
          <w:rFonts w:eastAsia="Times New Roman" w:cs="Arial"/>
          <w:sz w:val="24"/>
          <w:szCs w:val="24"/>
        </w:rPr>
        <w:t>. Construc</w:t>
      </w:r>
      <w:r w:rsidR="00930CDD" w:rsidRPr="00AA5501">
        <w:rPr>
          <w:rFonts w:eastAsia="Times New Roman" w:cs="Arial"/>
          <w:sz w:val="24"/>
          <w:szCs w:val="24"/>
        </w:rPr>
        <w:t>tion is about to begin on the 6</w:t>
      </w:r>
      <w:r w:rsidR="008573F7" w:rsidRPr="00AA5501">
        <w:rPr>
          <w:rFonts w:eastAsia="Times New Roman" w:cs="Arial"/>
          <w:sz w:val="24"/>
          <w:szCs w:val="24"/>
        </w:rPr>
        <w:t xml:space="preserve"> storey </w:t>
      </w:r>
      <w:r w:rsidR="008E5217" w:rsidRPr="00AA5501">
        <w:rPr>
          <w:rFonts w:eastAsia="Times New Roman" w:cs="Arial"/>
          <w:sz w:val="24"/>
          <w:szCs w:val="24"/>
        </w:rPr>
        <w:t xml:space="preserve">L-shaped </w:t>
      </w:r>
      <w:r w:rsidR="008573F7" w:rsidRPr="00AA5501">
        <w:rPr>
          <w:rFonts w:eastAsia="Times New Roman" w:cs="Arial"/>
          <w:sz w:val="24"/>
          <w:szCs w:val="24"/>
        </w:rPr>
        <w:t xml:space="preserve">hotel, which will have </w:t>
      </w:r>
      <w:r w:rsidR="00930CDD" w:rsidRPr="00AA5501">
        <w:rPr>
          <w:rFonts w:eastAsia="Times New Roman" w:cs="Arial"/>
          <w:sz w:val="24"/>
          <w:szCs w:val="24"/>
        </w:rPr>
        <w:t xml:space="preserve">154 </w:t>
      </w:r>
      <w:r w:rsidR="008573F7" w:rsidRPr="00AA5501">
        <w:rPr>
          <w:rFonts w:eastAsia="Times New Roman" w:cs="Arial"/>
          <w:sz w:val="24"/>
          <w:szCs w:val="24"/>
        </w:rPr>
        <w:t>guest rooms</w:t>
      </w:r>
      <w:r w:rsidR="003F6AF2" w:rsidRPr="00AA5501">
        <w:rPr>
          <w:rFonts w:eastAsia="Times New Roman" w:cs="Arial"/>
          <w:sz w:val="24"/>
          <w:szCs w:val="24"/>
        </w:rPr>
        <w:t xml:space="preserve"> and a ground floor restaurant</w:t>
      </w:r>
      <w:r w:rsidR="008573F7" w:rsidRPr="00AA5501">
        <w:rPr>
          <w:rFonts w:eastAsia="Times New Roman" w:cs="Arial"/>
          <w:sz w:val="24"/>
          <w:szCs w:val="24"/>
        </w:rPr>
        <w:t xml:space="preserve">. </w:t>
      </w:r>
      <w:r w:rsidR="00AA5501" w:rsidRPr="00AA5501">
        <w:rPr>
          <w:rFonts w:eastAsia="Times New Roman" w:cs="Arial"/>
          <w:sz w:val="24"/>
          <w:szCs w:val="24"/>
        </w:rPr>
        <w:t>The design by Peddle Thorp Aitken architects includes 1800 square metre ground floor retail area and an adjoining multi-level car park.</w:t>
      </w:r>
    </w:p>
    <w:p w14:paraId="38313820" w14:textId="3E0C92FF" w:rsidR="008573F7" w:rsidRPr="00AA5501" w:rsidRDefault="008573F7" w:rsidP="008573F7">
      <w:pPr>
        <w:spacing w:after="240" w:line="360" w:lineRule="auto"/>
        <w:jc w:val="both"/>
        <w:rPr>
          <w:rFonts w:eastAsia="Times New Roman" w:cs="Arial"/>
          <w:sz w:val="24"/>
          <w:szCs w:val="24"/>
        </w:rPr>
      </w:pPr>
      <w:r w:rsidRPr="00AA5501">
        <w:rPr>
          <w:rFonts w:eastAsia="Times New Roman" w:cs="Arial"/>
          <w:sz w:val="24"/>
          <w:szCs w:val="24"/>
        </w:rPr>
        <w:t xml:space="preserve">This will be the </w:t>
      </w:r>
      <w:r w:rsidR="00E44172" w:rsidRPr="00AA5501">
        <w:rPr>
          <w:rFonts w:eastAsia="Times New Roman" w:cs="Arial"/>
          <w:sz w:val="24"/>
          <w:szCs w:val="24"/>
        </w:rPr>
        <w:t>nineteent</w:t>
      </w:r>
      <w:r w:rsidRPr="00AA5501">
        <w:rPr>
          <w:rFonts w:eastAsia="Times New Roman" w:cs="Arial"/>
          <w:sz w:val="24"/>
          <w:szCs w:val="24"/>
        </w:rPr>
        <w:t>h Travelodge Hotel in Australia and New Zealand and will expand on the brand’s Refreshingly Simple</w:t>
      </w:r>
      <w:r w:rsidR="00930CDD" w:rsidRPr="00AA5501">
        <w:rPr>
          <w:rFonts w:eastAsia="Times New Roman" w:cs="Arial"/>
          <w:sz w:val="24"/>
          <w:szCs w:val="24"/>
        </w:rPr>
        <w:t xml:space="preserve"> promise</w:t>
      </w:r>
      <w:r w:rsidRPr="00AA5501">
        <w:rPr>
          <w:rFonts w:eastAsia="Times New Roman" w:cs="Arial"/>
          <w:sz w:val="24"/>
          <w:szCs w:val="24"/>
        </w:rPr>
        <w:t xml:space="preserve">. </w:t>
      </w:r>
      <w:r w:rsidR="00D86E2F" w:rsidRPr="00AA5501">
        <w:rPr>
          <w:rFonts w:eastAsia="Times New Roman" w:cs="Arial"/>
          <w:sz w:val="24"/>
          <w:szCs w:val="24"/>
        </w:rPr>
        <w:t>It will align with the</w:t>
      </w:r>
      <w:r w:rsidRPr="00AA5501">
        <w:rPr>
          <w:rFonts w:eastAsia="Times New Roman" w:cs="Arial"/>
          <w:sz w:val="24"/>
          <w:szCs w:val="24"/>
        </w:rPr>
        <w:t xml:space="preserve"> brand promise to deliver “more of what you want and less of what you don’t”. </w:t>
      </w:r>
      <w:r w:rsidR="00EB4CEC" w:rsidRPr="00AA5501">
        <w:rPr>
          <w:rFonts w:eastAsia="Times New Roman" w:cs="Arial"/>
          <w:sz w:val="24"/>
          <w:szCs w:val="24"/>
        </w:rPr>
        <w:t xml:space="preserve">It will be TFE Hotels’ second Travelodge Hotel in New Zealand, in addition to Wellington. TFE Hotels has 72 hotels in its portfolio worldwide. </w:t>
      </w:r>
    </w:p>
    <w:p w14:paraId="5B478147" w14:textId="5C994CFF" w:rsidR="00B10A38" w:rsidRPr="00AA5501" w:rsidRDefault="008573F7" w:rsidP="008573F7">
      <w:pPr>
        <w:spacing w:after="240" w:line="360" w:lineRule="auto"/>
        <w:jc w:val="both"/>
        <w:rPr>
          <w:rFonts w:eastAsia="Times New Roman" w:cs="Arial"/>
          <w:sz w:val="24"/>
          <w:szCs w:val="24"/>
        </w:rPr>
      </w:pPr>
      <w:r w:rsidRPr="00AA5501">
        <w:rPr>
          <w:rFonts w:eastAsia="Times New Roman" w:cs="Arial"/>
          <w:sz w:val="24"/>
          <w:szCs w:val="24"/>
        </w:rPr>
        <w:lastRenderedPageBreak/>
        <w:t xml:space="preserve">TFE Hotels </w:t>
      </w:r>
      <w:r w:rsidR="001C204B">
        <w:rPr>
          <w:rFonts w:eastAsia="Times New Roman" w:cs="Arial"/>
          <w:sz w:val="24"/>
          <w:szCs w:val="24"/>
        </w:rPr>
        <w:t>Chairman</w:t>
      </w:r>
      <w:r w:rsidR="003E1A71">
        <w:rPr>
          <w:rFonts w:eastAsia="Times New Roman" w:cs="Arial"/>
          <w:sz w:val="24"/>
          <w:szCs w:val="24"/>
        </w:rPr>
        <w:t xml:space="preserve"> Allan Vidor</w:t>
      </w:r>
      <w:r w:rsidRPr="00AA5501">
        <w:rPr>
          <w:rFonts w:eastAsia="Times New Roman" w:cs="Arial"/>
          <w:sz w:val="24"/>
          <w:szCs w:val="24"/>
        </w:rPr>
        <w:t xml:space="preserve"> said </w:t>
      </w:r>
      <w:r w:rsidR="003F6AF2" w:rsidRPr="00AA5501">
        <w:rPr>
          <w:rFonts w:eastAsia="Times New Roman" w:cs="Arial"/>
          <w:sz w:val="24"/>
          <w:szCs w:val="24"/>
        </w:rPr>
        <w:t xml:space="preserve">there had been limited </w:t>
      </w:r>
      <w:r w:rsidR="003B74A6" w:rsidRPr="00AA5501">
        <w:rPr>
          <w:rFonts w:eastAsia="Times New Roman" w:cs="Arial"/>
          <w:sz w:val="24"/>
          <w:szCs w:val="24"/>
        </w:rPr>
        <w:t xml:space="preserve">new </w:t>
      </w:r>
      <w:r w:rsidR="00CF1EBF">
        <w:rPr>
          <w:rFonts w:eastAsia="Times New Roman" w:cs="Arial"/>
          <w:sz w:val="24"/>
          <w:szCs w:val="24"/>
        </w:rPr>
        <w:t xml:space="preserve">rooms </w:t>
      </w:r>
      <w:r w:rsidR="003F6AF2" w:rsidRPr="00AA5501">
        <w:rPr>
          <w:rFonts w:eastAsia="Times New Roman" w:cs="Arial"/>
          <w:sz w:val="24"/>
          <w:szCs w:val="24"/>
        </w:rPr>
        <w:t>supply</w:t>
      </w:r>
      <w:r w:rsidR="00CF1EBF">
        <w:rPr>
          <w:rFonts w:eastAsia="Times New Roman" w:cs="Arial"/>
          <w:sz w:val="24"/>
          <w:szCs w:val="24"/>
        </w:rPr>
        <w:t xml:space="preserve"> </w:t>
      </w:r>
      <w:r w:rsidR="003F6AF2" w:rsidRPr="00AA5501">
        <w:rPr>
          <w:rFonts w:eastAsia="Times New Roman" w:cs="Arial"/>
          <w:sz w:val="24"/>
          <w:szCs w:val="24"/>
        </w:rPr>
        <w:t xml:space="preserve">to the </w:t>
      </w:r>
      <w:r w:rsidR="003B74A6" w:rsidRPr="00AA5501">
        <w:rPr>
          <w:rFonts w:eastAsia="Times New Roman" w:cs="Arial"/>
          <w:sz w:val="24"/>
          <w:szCs w:val="24"/>
        </w:rPr>
        <w:t>Auckland</w:t>
      </w:r>
      <w:r w:rsidR="003F6AF2" w:rsidRPr="00AA5501">
        <w:rPr>
          <w:rFonts w:eastAsia="Times New Roman" w:cs="Arial"/>
          <w:sz w:val="24"/>
          <w:szCs w:val="24"/>
        </w:rPr>
        <w:t xml:space="preserve"> hotel market in </w:t>
      </w:r>
      <w:r w:rsidR="003B74A6" w:rsidRPr="00AA5501">
        <w:rPr>
          <w:rFonts w:eastAsia="Times New Roman" w:cs="Arial"/>
          <w:sz w:val="24"/>
          <w:szCs w:val="24"/>
        </w:rPr>
        <w:t>recent years,</w:t>
      </w:r>
      <w:r w:rsidR="003F6AF2" w:rsidRPr="00AA5501">
        <w:rPr>
          <w:rFonts w:eastAsia="Times New Roman" w:cs="Arial"/>
          <w:sz w:val="24"/>
          <w:szCs w:val="24"/>
        </w:rPr>
        <w:t xml:space="preserve"> despite </w:t>
      </w:r>
      <w:r w:rsidR="003B74A6" w:rsidRPr="00AA5501">
        <w:rPr>
          <w:rFonts w:eastAsia="Times New Roman" w:cs="Arial"/>
          <w:sz w:val="24"/>
          <w:szCs w:val="24"/>
        </w:rPr>
        <w:t xml:space="preserve">growing demand caused by the nation’s </w:t>
      </w:r>
      <w:r w:rsidR="003646E1" w:rsidRPr="00AA5501">
        <w:rPr>
          <w:rFonts w:eastAsia="Times New Roman" w:cs="Arial"/>
          <w:sz w:val="24"/>
          <w:szCs w:val="24"/>
        </w:rPr>
        <w:t>five</w:t>
      </w:r>
      <w:r w:rsidR="003F6AF2" w:rsidRPr="00AA5501">
        <w:rPr>
          <w:rFonts w:eastAsia="Times New Roman" w:cs="Arial"/>
          <w:sz w:val="24"/>
          <w:szCs w:val="24"/>
        </w:rPr>
        <w:t xml:space="preserve">-year </w:t>
      </w:r>
      <w:r w:rsidR="003B74A6" w:rsidRPr="00AA5501">
        <w:rPr>
          <w:rFonts w:eastAsia="Times New Roman" w:cs="Arial"/>
          <w:sz w:val="24"/>
          <w:szCs w:val="24"/>
        </w:rPr>
        <w:t>stint</w:t>
      </w:r>
      <w:r w:rsidR="003F6AF2" w:rsidRPr="00AA5501">
        <w:rPr>
          <w:rFonts w:eastAsia="Times New Roman" w:cs="Arial"/>
          <w:sz w:val="24"/>
          <w:szCs w:val="24"/>
        </w:rPr>
        <w:t xml:space="preserve"> of tourism growth</w:t>
      </w:r>
      <w:r w:rsidR="00C6288A" w:rsidRPr="00AA5501">
        <w:rPr>
          <w:rFonts w:eastAsia="Times New Roman" w:cs="Arial"/>
          <w:sz w:val="24"/>
          <w:szCs w:val="24"/>
        </w:rPr>
        <w:t>.</w:t>
      </w:r>
      <w:r w:rsidR="0094250E" w:rsidRPr="00AA5501">
        <w:rPr>
          <w:rFonts w:eastAsia="Times New Roman" w:cs="Arial"/>
          <w:sz w:val="24"/>
          <w:szCs w:val="24"/>
        </w:rPr>
        <w:t xml:space="preserve"> </w:t>
      </w:r>
    </w:p>
    <w:p w14:paraId="4FB91D4A" w14:textId="6B6DF1F4" w:rsidR="00C6288A" w:rsidRPr="00AA5501" w:rsidRDefault="00B10A38" w:rsidP="00C6288A">
      <w:pPr>
        <w:spacing w:after="240" w:line="360" w:lineRule="auto"/>
        <w:jc w:val="both"/>
        <w:rPr>
          <w:rFonts w:eastAsia="Times New Roman" w:cs="Arial"/>
          <w:sz w:val="24"/>
          <w:szCs w:val="24"/>
        </w:rPr>
      </w:pPr>
      <w:r w:rsidRPr="00AA5501">
        <w:rPr>
          <w:rFonts w:eastAsia="Times New Roman" w:cs="Arial"/>
          <w:sz w:val="24"/>
          <w:szCs w:val="24"/>
        </w:rPr>
        <w:t xml:space="preserve">“Travelodge </w:t>
      </w:r>
      <w:r w:rsidR="003B74A6" w:rsidRPr="00AA5501">
        <w:rPr>
          <w:rFonts w:eastAsia="Times New Roman" w:cs="Arial"/>
          <w:sz w:val="24"/>
          <w:szCs w:val="24"/>
        </w:rPr>
        <w:t>Hotel Wynyard Quarter</w:t>
      </w:r>
      <w:r w:rsidR="00C6288A" w:rsidRPr="00AA5501">
        <w:rPr>
          <w:rFonts w:eastAsia="Times New Roman" w:cs="Arial"/>
          <w:sz w:val="24"/>
          <w:szCs w:val="24"/>
        </w:rPr>
        <w:t xml:space="preserve"> will be in prime position to make the most of the increased volume of travellers to the city, </w:t>
      </w:r>
      <w:r w:rsidR="003B74A6" w:rsidRPr="00AA5501">
        <w:rPr>
          <w:rFonts w:eastAsia="Times New Roman" w:cs="Arial"/>
          <w:sz w:val="24"/>
          <w:szCs w:val="24"/>
        </w:rPr>
        <w:t xml:space="preserve">and the future growth expected </w:t>
      </w:r>
      <w:r w:rsidR="00C6288A" w:rsidRPr="00AA5501">
        <w:rPr>
          <w:rFonts w:eastAsia="Times New Roman" w:cs="Arial"/>
          <w:sz w:val="24"/>
          <w:szCs w:val="24"/>
        </w:rPr>
        <w:t xml:space="preserve">by the </w:t>
      </w:r>
      <w:r w:rsidR="003B74A6" w:rsidRPr="00AA5501">
        <w:rPr>
          <w:rFonts w:eastAsia="Times New Roman" w:cs="Arial"/>
          <w:sz w:val="24"/>
          <w:szCs w:val="24"/>
        </w:rPr>
        <w:t xml:space="preserve">new development coming to the area – the </w:t>
      </w:r>
      <w:r w:rsidR="00C6288A" w:rsidRPr="00AA5501">
        <w:rPr>
          <w:rFonts w:eastAsia="Times New Roman" w:cs="Arial"/>
          <w:sz w:val="24"/>
          <w:szCs w:val="24"/>
        </w:rPr>
        <w:t>NZICC in late 2019 and the America’s Cup and APEC Summit in 2021</w:t>
      </w:r>
      <w:r w:rsidR="003E1A71">
        <w:rPr>
          <w:rFonts w:eastAsia="Times New Roman" w:cs="Arial"/>
          <w:sz w:val="24"/>
          <w:szCs w:val="24"/>
        </w:rPr>
        <w:t>,” Mr Vidor</w:t>
      </w:r>
      <w:r w:rsidR="00CF1EBF">
        <w:rPr>
          <w:rFonts w:eastAsia="Times New Roman" w:cs="Arial"/>
          <w:sz w:val="24"/>
          <w:szCs w:val="24"/>
        </w:rPr>
        <w:t xml:space="preserve"> said</w:t>
      </w:r>
      <w:r w:rsidR="003B74A6" w:rsidRPr="00AA5501">
        <w:rPr>
          <w:rFonts w:eastAsia="Times New Roman" w:cs="Arial"/>
          <w:sz w:val="24"/>
          <w:szCs w:val="24"/>
        </w:rPr>
        <w:t xml:space="preserve">. </w:t>
      </w:r>
      <w:r w:rsidR="00CF1EBF">
        <w:rPr>
          <w:rFonts w:eastAsia="Times New Roman" w:cs="Arial"/>
          <w:sz w:val="24"/>
          <w:szCs w:val="24"/>
        </w:rPr>
        <w:t>“</w:t>
      </w:r>
      <w:r w:rsidR="003B74A6" w:rsidRPr="00AA5501">
        <w:rPr>
          <w:rFonts w:eastAsia="Times New Roman" w:cs="Arial"/>
          <w:sz w:val="24"/>
          <w:szCs w:val="24"/>
        </w:rPr>
        <w:t xml:space="preserve">This </w:t>
      </w:r>
      <w:r w:rsidRPr="00AA5501">
        <w:rPr>
          <w:rFonts w:eastAsia="Times New Roman" w:cs="Arial"/>
          <w:sz w:val="24"/>
          <w:szCs w:val="24"/>
        </w:rPr>
        <w:t>will be a</w:t>
      </w:r>
      <w:r w:rsidR="00C6288A" w:rsidRPr="00AA5501">
        <w:rPr>
          <w:rFonts w:eastAsia="Times New Roman" w:cs="Arial"/>
          <w:sz w:val="24"/>
          <w:szCs w:val="24"/>
        </w:rPr>
        <w:t>n attractive,</w:t>
      </w:r>
      <w:r w:rsidRPr="00AA5501">
        <w:rPr>
          <w:rFonts w:eastAsia="Times New Roman" w:cs="Arial"/>
          <w:sz w:val="24"/>
          <w:szCs w:val="24"/>
        </w:rPr>
        <w:t xml:space="preserve"> contemporary hotel </w:t>
      </w:r>
      <w:r w:rsidR="008E5217" w:rsidRPr="00AA5501">
        <w:rPr>
          <w:rFonts w:eastAsia="Times New Roman" w:cs="Arial"/>
          <w:sz w:val="24"/>
          <w:szCs w:val="24"/>
        </w:rPr>
        <w:t xml:space="preserve">in keeping with </w:t>
      </w:r>
      <w:r w:rsidR="00000B84" w:rsidRPr="00AA5501">
        <w:rPr>
          <w:rFonts w:eastAsia="Times New Roman" w:cs="Arial"/>
          <w:sz w:val="24"/>
          <w:szCs w:val="24"/>
        </w:rPr>
        <w:t>this world-class development on the western waterfront</w:t>
      </w:r>
      <w:r w:rsidRPr="00AA5501">
        <w:rPr>
          <w:rFonts w:eastAsia="Times New Roman" w:cs="Arial"/>
          <w:sz w:val="24"/>
          <w:szCs w:val="24"/>
        </w:rPr>
        <w:t>. It will add to the sense of vibrancy that is drawing t</w:t>
      </w:r>
      <w:r w:rsidR="00CF1EBF">
        <w:rPr>
          <w:rFonts w:eastAsia="Times New Roman" w:cs="Arial"/>
          <w:sz w:val="24"/>
          <w:szCs w:val="24"/>
        </w:rPr>
        <w:t>housands of visitors to the precinct</w:t>
      </w:r>
      <w:r w:rsidRPr="00AA5501">
        <w:rPr>
          <w:rFonts w:eastAsia="Times New Roman" w:cs="Arial"/>
          <w:sz w:val="24"/>
          <w:szCs w:val="24"/>
        </w:rPr>
        <w:t xml:space="preserve"> </w:t>
      </w:r>
      <w:r w:rsidR="00CF1EBF">
        <w:rPr>
          <w:rFonts w:eastAsia="Times New Roman" w:cs="Arial"/>
          <w:sz w:val="24"/>
          <w:szCs w:val="24"/>
        </w:rPr>
        <w:t xml:space="preserve">each week for work and </w:t>
      </w:r>
      <w:r w:rsidRPr="00AA5501">
        <w:rPr>
          <w:rFonts w:eastAsia="Times New Roman" w:cs="Arial"/>
          <w:sz w:val="24"/>
          <w:szCs w:val="24"/>
        </w:rPr>
        <w:t>each weekend for its cultural attractions and retail and dining offerings.</w:t>
      </w:r>
      <w:r w:rsidR="00C6288A" w:rsidRPr="00AA5501">
        <w:rPr>
          <w:rFonts w:eastAsia="Times New Roman" w:cs="Arial"/>
          <w:sz w:val="24"/>
          <w:szCs w:val="24"/>
        </w:rPr>
        <w:t>”</w:t>
      </w:r>
    </w:p>
    <w:p w14:paraId="65ABC658" w14:textId="77777777" w:rsidR="00C6288A" w:rsidRPr="00AA5501" w:rsidRDefault="00C6288A" w:rsidP="00EE1021">
      <w:pPr>
        <w:jc w:val="both"/>
        <w:rPr>
          <w:sz w:val="20"/>
          <w:szCs w:val="20"/>
        </w:rPr>
      </w:pPr>
    </w:p>
    <w:p w14:paraId="791BB872" w14:textId="1E4F5CB5" w:rsidR="00EE1021" w:rsidRPr="00AA5501" w:rsidRDefault="00D96270" w:rsidP="00EE1021">
      <w:pPr>
        <w:jc w:val="both"/>
        <w:rPr>
          <w:b/>
        </w:rPr>
      </w:pPr>
      <w:r w:rsidRPr="00AA5501">
        <w:rPr>
          <w:sz w:val="20"/>
          <w:szCs w:val="20"/>
        </w:rPr>
        <w:t xml:space="preserve"> </w:t>
      </w:r>
      <w:r w:rsidR="00EE1021" w:rsidRPr="00AA5501">
        <w:rPr>
          <w:b/>
        </w:rPr>
        <w:t xml:space="preserve">ABOUT TRAVELODGE HOTELS </w:t>
      </w:r>
    </w:p>
    <w:p w14:paraId="377FF629" w14:textId="77777777" w:rsidR="00EE1021" w:rsidRPr="00AA5501" w:rsidRDefault="00EE1021" w:rsidP="00EE1021">
      <w:pPr>
        <w:jc w:val="both"/>
      </w:pPr>
    </w:p>
    <w:p w14:paraId="43134967" w14:textId="0780E46A" w:rsidR="00EE1021" w:rsidRPr="00AA5501" w:rsidRDefault="00EE1021" w:rsidP="00EE1021">
      <w:pPr>
        <w:jc w:val="both"/>
        <w:rPr>
          <w:sz w:val="20"/>
          <w:szCs w:val="20"/>
        </w:rPr>
      </w:pPr>
      <w:r w:rsidRPr="00AA5501">
        <w:rPr>
          <w:sz w:val="20"/>
          <w:szCs w:val="20"/>
        </w:rPr>
        <w:t>Travelodge Hotels makes a hotel stay Refreshingly Simple. These 18 hotels in city locations around Australia and New Zealand offer great accommodation, high speed Wi-Fi and a relaxed feel with all the essential comforts</w:t>
      </w:r>
      <w:r w:rsidR="00EE344E" w:rsidRPr="00AA5501">
        <w:rPr>
          <w:sz w:val="20"/>
          <w:szCs w:val="20"/>
        </w:rPr>
        <w:t xml:space="preserve"> one needs</w:t>
      </w:r>
      <w:r w:rsidRPr="00AA5501">
        <w:rPr>
          <w:sz w:val="20"/>
          <w:szCs w:val="20"/>
        </w:rPr>
        <w:t>. Guests will find a warm and honest sense of humour in everything Travelodge Hotels does. These are places where people enjoy exceptional locations and options to enhance their stay. Travelodge Hotels makes everything from the booking process to room keys and check-out effortless, giving “more of what you want and less of the things you don’t”. A down to earth attitude is evident in hearty breakfasts, eas</w:t>
      </w:r>
      <w:r w:rsidR="00EE344E" w:rsidRPr="00AA5501">
        <w:rPr>
          <w:sz w:val="20"/>
          <w:szCs w:val="20"/>
        </w:rPr>
        <w:t>y Grab &amp; Go snacks and drinks from</w:t>
      </w:r>
      <w:r w:rsidRPr="00AA5501">
        <w:rPr>
          <w:sz w:val="20"/>
          <w:szCs w:val="20"/>
        </w:rPr>
        <w:t xml:space="preserve"> the lobby. The professional and friendly service is warm and welcoming. Travelodge Hotels offers all the essentials a traveller needs</w:t>
      </w:r>
      <w:r w:rsidR="00EE344E" w:rsidRPr="00AA5501">
        <w:rPr>
          <w:sz w:val="20"/>
          <w:szCs w:val="20"/>
        </w:rPr>
        <w:t>:</w:t>
      </w:r>
      <w:r w:rsidRPr="00AA5501">
        <w:rPr>
          <w:sz w:val="20"/>
          <w:szCs w:val="20"/>
        </w:rPr>
        <w:t xml:space="preserve"> comfortable beds, rooms with modern, well designed interiors and facilities to suit guests’ needs, including rooms with kitchenettes and public spaces where they can feel free to hang about.  </w:t>
      </w:r>
      <w:hyperlink r:id="rId8" w:history="1">
        <w:r w:rsidRPr="00AA5501">
          <w:rPr>
            <w:rStyle w:val="Hyperlink"/>
            <w:sz w:val="20"/>
            <w:szCs w:val="20"/>
          </w:rPr>
          <w:t>travelodge.com.au</w:t>
        </w:r>
      </w:hyperlink>
      <w:r w:rsidRPr="00AA5501">
        <w:rPr>
          <w:sz w:val="20"/>
          <w:szCs w:val="20"/>
        </w:rPr>
        <w:t xml:space="preserve"> </w:t>
      </w:r>
    </w:p>
    <w:p w14:paraId="55F3CB55" w14:textId="77777777" w:rsidR="00EE1021" w:rsidRPr="00AA5501" w:rsidRDefault="00EE1021" w:rsidP="00EE1021">
      <w:pPr>
        <w:jc w:val="center"/>
        <w:rPr>
          <w:rFonts w:eastAsia="Calibri"/>
          <w:b/>
          <w:lang w:eastAsia="en-AU"/>
        </w:rPr>
      </w:pPr>
      <w:r w:rsidRPr="00AA5501">
        <w:rPr>
          <w:rFonts w:eastAsia="Calibri"/>
          <w:b/>
          <w:lang w:eastAsia="en-AU"/>
        </w:rPr>
        <w:t>*</w:t>
      </w:r>
    </w:p>
    <w:p w14:paraId="04CC70B2" w14:textId="77777777" w:rsidR="00EE1021" w:rsidRPr="00AA5501" w:rsidRDefault="00EE1021" w:rsidP="00EE1021">
      <w:pPr>
        <w:ind w:right="237"/>
        <w:rPr>
          <w:rFonts w:eastAsia="Calibri"/>
          <w:b/>
          <w:bCs/>
          <w:sz w:val="20"/>
          <w:szCs w:val="20"/>
        </w:rPr>
      </w:pPr>
      <w:r w:rsidRPr="00AA5501">
        <w:rPr>
          <w:rFonts w:eastAsia="Calibri"/>
          <w:b/>
          <w:bCs/>
          <w:sz w:val="20"/>
          <w:szCs w:val="20"/>
        </w:rPr>
        <w:t xml:space="preserve">ABOUT TFE HOTELS </w:t>
      </w:r>
    </w:p>
    <w:p w14:paraId="320C16F6" w14:textId="77777777" w:rsidR="00EE1021" w:rsidRPr="00AA5501" w:rsidRDefault="00EE1021" w:rsidP="00EE1021">
      <w:pPr>
        <w:ind w:right="238"/>
        <w:jc w:val="both"/>
        <w:rPr>
          <w:rFonts w:eastAsia="Calibri" w:cs="Arial"/>
          <w:bCs/>
          <w:sz w:val="20"/>
          <w:szCs w:val="20"/>
        </w:rPr>
      </w:pPr>
    </w:p>
    <w:p w14:paraId="5355B8AA" w14:textId="77777777" w:rsidR="005A25DF" w:rsidRPr="00AA5501" w:rsidRDefault="005A25DF" w:rsidP="005A25DF">
      <w:pPr>
        <w:jc w:val="both"/>
        <w:rPr>
          <w:rFonts w:asciiTheme="minorHAnsi" w:hAnsiTheme="minorHAnsi" w:cs="Arial"/>
          <w:bCs/>
          <w:sz w:val="20"/>
          <w:szCs w:val="20"/>
        </w:rPr>
      </w:pPr>
      <w:r w:rsidRPr="00AA5501">
        <w:rPr>
          <w:rFonts w:asciiTheme="minorHAnsi" w:hAnsiTheme="minorHAnsi" w:cs="Arial"/>
          <w:bCs/>
          <w:sz w:val="20"/>
          <w:szCs w:val="20"/>
        </w:rPr>
        <w:t xml:space="preserve">TFE Hotels, headquartered in Australia, is an international hotel group operating in Australia, New Zealand, Germany, Denmark and Hungary. TOGA Far East Hotels (TFE Hotels) was established in 2013 as a joint venture, bringing together two long established businesses, The TOGA Group’s TOGA Hotels, and the hospitality arm of Singapore’s Far East Orchard Limited, controlled by the privately owned Far East Organisation. With the property development and real estate ownership DNA of both groups, TFE Hotels has earned its reputation as the “developers’ hotelier” and “owners’ operator” with an end-to-end hotel design, development and management capability. Today, TFE Hotels comprises 72 hotels with 10,199 keys in Australia, New Zealand and Europe under six brands, with more than 30 more hotel projects under various stages of development. </w:t>
      </w:r>
    </w:p>
    <w:p w14:paraId="1A9A22FC" w14:textId="77777777" w:rsidR="005A25DF" w:rsidRPr="00AA5501" w:rsidRDefault="005A25DF" w:rsidP="005A25DF">
      <w:pPr>
        <w:jc w:val="both"/>
        <w:rPr>
          <w:rFonts w:asciiTheme="minorHAnsi" w:hAnsiTheme="minorHAnsi" w:cs="Arial"/>
          <w:bCs/>
          <w:sz w:val="20"/>
          <w:szCs w:val="20"/>
        </w:rPr>
      </w:pPr>
    </w:p>
    <w:p w14:paraId="263CCD21"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 xml:space="preserve">Adina Apartment Hotels in 32 locations in Australia, New Zealand and Europe. </w:t>
      </w:r>
    </w:p>
    <w:p w14:paraId="05962B95" w14:textId="77777777" w:rsidR="005A25DF" w:rsidRPr="00AA5501" w:rsidRDefault="005A25DF" w:rsidP="005A25DF">
      <w:pPr>
        <w:spacing w:after="200"/>
        <w:ind w:left="1134"/>
        <w:contextualSpacing/>
        <w:rPr>
          <w:rFonts w:cs="Times New Roman"/>
          <w:sz w:val="18"/>
          <w:szCs w:val="18"/>
        </w:rPr>
      </w:pPr>
      <w:r w:rsidRPr="00AA5501">
        <w:rPr>
          <w:rFonts w:cs="Times New Roman"/>
          <w:sz w:val="18"/>
          <w:szCs w:val="18"/>
        </w:rPr>
        <w:t>Other locations coming soon include Sydney, Melbourne, Fremantle, Canberra and Munich.</w:t>
      </w:r>
    </w:p>
    <w:p w14:paraId="6D129645"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Adina Serviced Apartments in 4 locations in Australia.</w:t>
      </w:r>
    </w:p>
    <w:p w14:paraId="7D1BB62C"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Medina Serviced Apartments in 1 location in Australia.</w:t>
      </w:r>
    </w:p>
    <w:p w14:paraId="2B289F69"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Vibe Hotels in 9 locations in Australia.</w:t>
      </w:r>
    </w:p>
    <w:p w14:paraId="50784880" w14:textId="77777777" w:rsidR="005A25DF" w:rsidRPr="00AA5501" w:rsidRDefault="005A25DF" w:rsidP="005A25DF">
      <w:pPr>
        <w:spacing w:after="200"/>
        <w:ind w:left="1134"/>
        <w:contextualSpacing/>
        <w:rPr>
          <w:rFonts w:cs="Times New Roman"/>
          <w:sz w:val="18"/>
          <w:szCs w:val="18"/>
        </w:rPr>
      </w:pPr>
      <w:r w:rsidRPr="00AA5501">
        <w:rPr>
          <w:rFonts w:cs="Times New Roman"/>
          <w:sz w:val="18"/>
          <w:szCs w:val="18"/>
        </w:rPr>
        <w:t>Other locations coming soon include Sydney, Melbourne, Adelaide and Hobart.</w:t>
      </w:r>
    </w:p>
    <w:p w14:paraId="318229AC"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Travelodge Hotels in 18 locations in Australia and New Zealand.</w:t>
      </w:r>
    </w:p>
    <w:p w14:paraId="698576C9" w14:textId="0B76728C" w:rsidR="005A25DF" w:rsidRPr="00AA5501" w:rsidRDefault="005A25DF" w:rsidP="005A25DF">
      <w:pPr>
        <w:spacing w:after="200"/>
        <w:ind w:left="1134"/>
        <w:contextualSpacing/>
        <w:rPr>
          <w:rFonts w:cs="Times New Roman"/>
          <w:sz w:val="18"/>
          <w:szCs w:val="18"/>
        </w:rPr>
      </w:pPr>
      <w:r w:rsidRPr="00AA5501">
        <w:rPr>
          <w:rFonts w:cs="Times New Roman"/>
          <w:sz w:val="18"/>
          <w:szCs w:val="18"/>
        </w:rPr>
        <w:t>Other locations coming soon include Auckland.</w:t>
      </w:r>
    </w:p>
    <w:p w14:paraId="402AEBEA"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lastRenderedPageBreak/>
        <w:t>Rendezvous Hotels in 6 locations in Australia and New Zealand.</w:t>
      </w:r>
    </w:p>
    <w:p w14:paraId="49A94341" w14:textId="77777777" w:rsidR="005A25DF" w:rsidRPr="00AA5501" w:rsidRDefault="005A25DF" w:rsidP="005A25DF">
      <w:pPr>
        <w:numPr>
          <w:ilvl w:val="0"/>
          <w:numId w:val="33"/>
        </w:numPr>
        <w:spacing w:after="200"/>
        <w:contextualSpacing/>
        <w:rPr>
          <w:rFonts w:cs="Times New Roman"/>
          <w:sz w:val="18"/>
          <w:szCs w:val="18"/>
        </w:rPr>
      </w:pPr>
      <w:r w:rsidRPr="00AA5501">
        <w:rPr>
          <w:rFonts w:cs="Times New Roman"/>
          <w:sz w:val="18"/>
          <w:szCs w:val="18"/>
        </w:rPr>
        <w:t xml:space="preserve">TFE Hotels Collection include Hotel Kurrajong Canberra and Gambaro Hotel Brisbane Australia. </w:t>
      </w:r>
    </w:p>
    <w:p w14:paraId="7D85E6E2" w14:textId="77777777" w:rsidR="005A25DF" w:rsidRPr="00AA5501" w:rsidRDefault="005A25DF" w:rsidP="005A25DF">
      <w:pPr>
        <w:spacing w:after="200"/>
        <w:ind w:left="1134"/>
        <w:contextualSpacing/>
        <w:rPr>
          <w:rFonts w:cs="Times New Roman"/>
          <w:sz w:val="18"/>
          <w:szCs w:val="18"/>
        </w:rPr>
      </w:pPr>
      <w:r w:rsidRPr="00AA5501">
        <w:rPr>
          <w:rFonts w:cs="Times New Roman"/>
          <w:sz w:val="18"/>
          <w:szCs w:val="18"/>
        </w:rPr>
        <w:t xml:space="preserve">Other locations coming soon include The Calile Hotel Brisbane and The Britomart Hotel in Auckland. </w:t>
      </w:r>
    </w:p>
    <w:p w14:paraId="14F756E1" w14:textId="77777777" w:rsidR="005A25DF" w:rsidRPr="00AA5501" w:rsidRDefault="005A25DF" w:rsidP="005A25DF"/>
    <w:p w14:paraId="7B1B7130" w14:textId="77777777" w:rsidR="00EE1021" w:rsidRPr="00AA5501" w:rsidRDefault="00EE1021" w:rsidP="00EE1021">
      <w:pPr>
        <w:jc w:val="both"/>
        <w:rPr>
          <w:sz w:val="20"/>
          <w:szCs w:val="20"/>
        </w:rPr>
      </w:pPr>
    </w:p>
    <w:p w14:paraId="66D22EC1" w14:textId="77777777" w:rsidR="00EE1021" w:rsidRPr="00AA5501" w:rsidRDefault="00EE1021" w:rsidP="00EE1021">
      <w:pPr>
        <w:jc w:val="both"/>
        <w:rPr>
          <w:rFonts w:cs="Arial"/>
          <w:b/>
        </w:rPr>
      </w:pPr>
      <w:r w:rsidRPr="00AA5501">
        <w:rPr>
          <w:rFonts w:cs="Arial"/>
          <w:b/>
        </w:rPr>
        <w:t>PRESS CONTACTS</w:t>
      </w:r>
    </w:p>
    <w:p w14:paraId="285886BE" w14:textId="77777777" w:rsidR="00EE1021" w:rsidRPr="00AA5501" w:rsidRDefault="00EE1021" w:rsidP="00EE1021">
      <w:pPr>
        <w:jc w:val="both"/>
        <w:rPr>
          <w:rFonts w:cs="Arial"/>
          <w:b/>
        </w:rPr>
      </w:pPr>
      <w:r w:rsidRPr="00AA5501">
        <w:rPr>
          <w:rFonts w:cs="Arial"/>
          <w:b/>
        </w:rPr>
        <w:t xml:space="preserve">FRANK PR </w:t>
      </w:r>
    </w:p>
    <w:p w14:paraId="6735FEB0" w14:textId="77777777" w:rsidR="00EE1021" w:rsidRPr="00AA5501" w:rsidRDefault="00EE1021" w:rsidP="00EE1021">
      <w:pPr>
        <w:jc w:val="both"/>
        <w:rPr>
          <w:rFonts w:cs="Arial"/>
        </w:rPr>
      </w:pPr>
      <w:r w:rsidRPr="00AA5501">
        <w:rPr>
          <w:rFonts w:cs="Arial"/>
        </w:rPr>
        <w:t xml:space="preserve">Email </w:t>
      </w:r>
      <w:hyperlink r:id="rId9" w:history="1">
        <w:r w:rsidRPr="00AA5501">
          <w:rPr>
            <w:rStyle w:val="Hyperlink"/>
            <w:rFonts w:cs="Arial"/>
            <w:color w:val="0000FF"/>
          </w:rPr>
          <w:t>tfehotels@frankpr.com.au</w:t>
        </w:r>
      </w:hyperlink>
    </w:p>
    <w:p w14:paraId="1D7893B6" w14:textId="77777777" w:rsidR="00EE1021" w:rsidRPr="00AA5501" w:rsidRDefault="00EE1021" w:rsidP="00EE1021">
      <w:pPr>
        <w:jc w:val="both"/>
        <w:rPr>
          <w:rFonts w:cs="Arial"/>
        </w:rPr>
      </w:pPr>
      <w:r w:rsidRPr="00AA5501">
        <w:rPr>
          <w:rFonts w:cs="Arial"/>
        </w:rPr>
        <w:t>Or phone (02) 8202 0555</w:t>
      </w:r>
    </w:p>
    <w:p w14:paraId="35C76491" w14:textId="77777777" w:rsidR="00EE1021" w:rsidRPr="00AA5501" w:rsidRDefault="00EE1021" w:rsidP="00EE1021">
      <w:pPr>
        <w:jc w:val="both"/>
        <w:rPr>
          <w:rFonts w:cs="Arial"/>
        </w:rPr>
      </w:pPr>
    </w:p>
    <w:p w14:paraId="3D69D209" w14:textId="77777777" w:rsidR="00EE1021" w:rsidRPr="00AA5501" w:rsidRDefault="00EE1021" w:rsidP="00EE1021">
      <w:pPr>
        <w:jc w:val="both"/>
        <w:rPr>
          <w:rFonts w:cs="Arial"/>
          <w:b/>
        </w:rPr>
      </w:pPr>
      <w:r w:rsidRPr="00AA5501">
        <w:rPr>
          <w:rFonts w:cs="Arial"/>
          <w:b/>
        </w:rPr>
        <w:t>TFE HOTELS</w:t>
      </w:r>
    </w:p>
    <w:p w14:paraId="1FAB886D" w14:textId="77777777" w:rsidR="00EE1021" w:rsidRPr="00AA5501" w:rsidRDefault="00EE1021" w:rsidP="00EE1021">
      <w:pPr>
        <w:jc w:val="both"/>
        <w:rPr>
          <w:rFonts w:cs="Arial"/>
        </w:rPr>
      </w:pPr>
      <w:r w:rsidRPr="00AA5501">
        <w:rPr>
          <w:rFonts w:cs="Arial"/>
        </w:rPr>
        <w:t>Natasha Granath</w:t>
      </w:r>
    </w:p>
    <w:p w14:paraId="129D7952" w14:textId="77777777" w:rsidR="00EE1021" w:rsidRPr="00AA5501" w:rsidRDefault="00EE1021" w:rsidP="00EE1021">
      <w:pPr>
        <w:jc w:val="both"/>
        <w:rPr>
          <w:rFonts w:cs="Arial"/>
        </w:rPr>
      </w:pPr>
      <w:r w:rsidRPr="00AA5501">
        <w:rPr>
          <w:rFonts w:cs="Arial"/>
        </w:rPr>
        <w:t>PR, Communications &amp; Content Manager</w:t>
      </w:r>
    </w:p>
    <w:p w14:paraId="3E43E959" w14:textId="77777777" w:rsidR="00EE1021" w:rsidRPr="00AA5501" w:rsidRDefault="00BA5E5B" w:rsidP="00EE1021">
      <w:pPr>
        <w:jc w:val="both"/>
        <w:rPr>
          <w:rFonts w:cs="Arial"/>
        </w:rPr>
      </w:pPr>
      <w:hyperlink r:id="rId10" w:history="1">
        <w:r w:rsidR="00EE1021" w:rsidRPr="00AA5501">
          <w:rPr>
            <w:rStyle w:val="Hyperlink"/>
            <w:rFonts w:cs="Arial"/>
            <w:color w:val="0000FF"/>
          </w:rPr>
          <w:t>ngranath@tfehotels.com</w:t>
        </w:r>
      </w:hyperlink>
    </w:p>
    <w:p w14:paraId="4E5BDBC4" w14:textId="77777777" w:rsidR="00EE1021" w:rsidRPr="00AA5501" w:rsidRDefault="00EE1021" w:rsidP="00EE1021">
      <w:pPr>
        <w:jc w:val="both"/>
        <w:rPr>
          <w:rFonts w:cs="Arial"/>
        </w:rPr>
      </w:pPr>
      <w:r w:rsidRPr="00AA5501">
        <w:rPr>
          <w:rFonts w:cs="Arial"/>
        </w:rPr>
        <w:t>+61 2 9356 1048</w:t>
      </w:r>
    </w:p>
    <w:p w14:paraId="350ABF47" w14:textId="77777777" w:rsidR="00EE1021" w:rsidRDefault="00BA5E5B" w:rsidP="00EE1021">
      <w:pPr>
        <w:jc w:val="both"/>
      </w:pPr>
      <w:hyperlink r:id="rId11" w:history="1">
        <w:r w:rsidR="00EE1021" w:rsidRPr="00AA5501">
          <w:rPr>
            <w:rStyle w:val="Hyperlink"/>
            <w:color w:val="0000FF"/>
            <w:lang w:val="en-US"/>
          </w:rPr>
          <w:t>TFEhotels.com</w:t>
        </w:r>
      </w:hyperlink>
      <w:r w:rsidR="00EE1021" w:rsidRPr="00AA5501">
        <w:t xml:space="preserve">   </w:t>
      </w:r>
      <w:r w:rsidR="00EE1021" w:rsidRPr="00AA5501">
        <w:rPr>
          <w:color w:val="0000FF"/>
          <w:u w:val="single"/>
        </w:rPr>
        <w:t>@tfehotels</w:t>
      </w:r>
    </w:p>
    <w:p w14:paraId="50CE60C5" w14:textId="26815725" w:rsidR="00392B82" w:rsidRPr="00F73A5E" w:rsidRDefault="00392B82" w:rsidP="00D96270">
      <w:pPr>
        <w:jc w:val="both"/>
        <w:rPr>
          <w:sz w:val="20"/>
          <w:szCs w:val="20"/>
        </w:rPr>
      </w:pPr>
    </w:p>
    <w:sectPr w:rsidR="00392B82" w:rsidRPr="00F73A5E" w:rsidSect="00C1424C">
      <w:headerReference w:type="even" r:id="rId12"/>
      <w:headerReference w:type="default" r:id="rId13"/>
      <w:footerReference w:type="even" r:id="rId14"/>
      <w:footerReference w:type="default" r:id="rId15"/>
      <w:headerReference w:type="first" r:id="rId16"/>
      <w:footerReference w:type="first" r:id="rId17"/>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CBAE" w14:textId="77777777" w:rsidR="00BA5E5B" w:rsidRDefault="00BA5E5B" w:rsidP="002F76B0">
      <w:r>
        <w:separator/>
      </w:r>
    </w:p>
  </w:endnote>
  <w:endnote w:type="continuationSeparator" w:id="0">
    <w:p w14:paraId="75FAD176" w14:textId="77777777" w:rsidR="00BA5E5B" w:rsidRDefault="00BA5E5B"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AD4A" w14:textId="77777777" w:rsidR="00BA5E5B" w:rsidRDefault="00BA5E5B" w:rsidP="002F76B0">
      <w:r>
        <w:separator/>
      </w:r>
    </w:p>
  </w:footnote>
  <w:footnote w:type="continuationSeparator" w:id="0">
    <w:p w14:paraId="2430BF88" w14:textId="77777777" w:rsidR="00BA5E5B" w:rsidRDefault="00BA5E5B" w:rsidP="002F7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0B69" w14:textId="56BD5687" w:rsidR="00865D3D" w:rsidRDefault="0033393F" w:rsidP="00B409C4">
    <w:pPr>
      <w:pStyle w:val="Header"/>
      <w:ind w:left="-1418"/>
    </w:pPr>
    <w:r>
      <w:rPr>
        <w:noProof/>
        <w:lang w:eastAsia="en-AU"/>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B0"/>
    <w:rsid w:val="00000B4F"/>
    <w:rsid w:val="00000B84"/>
    <w:rsid w:val="00001BF2"/>
    <w:rsid w:val="00001EB1"/>
    <w:rsid w:val="00004CFF"/>
    <w:rsid w:val="0001253B"/>
    <w:rsid w:val="00012C7B"/>
    <w:rsid w:val="00014E06"/>
    <w:rsid w:val="00017F2E"/>
    <w:rsid w:val="00022B4C"/>
    <w:rsid w:val="00025F4A"/>
    <w:rsid w:val="000265E2"/>
    <w:rsid w:val="00033042"/>
    <w:rsid w:val="000339C1"/>
    <w:rsid w:val="00035EC7"/>
    <w:rsid w:val="00046F7B"/>
    <w:rsid w:val="0004721A"/>
    <w:rsid w:val="00054E7C"/>
    <w:rsid w:val="00056C12"/>
    <w:rsid w:val="0006167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7A73"/>
    <w:rsid w:val="000A5FE7"/>
    <w:rsid w:val="000B0C6E"/>
    <w:rsid w:val="000B4FA7"/>
    <w:rsid w:val="000B7536"/>
    <w:rsid w:val="000C2BD8"/>
    <w:rsid w:val="000C49E1"/>
    <w:rsid w:val="000C666B"/>
    <w:rsid w:val="000C7E0D"/>
    <w:rsid w:val="000C7F55"/>
    <w:rsid w:val="000D0460"/>
    <w:rsid w:val="000D274F"/>
    <w:rsid w:val="000D38CF"/>
    <w:rsid w:val="000D4598"/>
    <w:rsid w:val="000D45BE"/>
    <w:rsid w:val="000D4E49"/>
    <w:rsid w:val="000D6254"/>
    <w:rsid w:val="000D64E2"/>
    <w:rsid w:val="000D6F57"/>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15543"/>
    <w:rsid w:val="0012084F"/>
    <w:rsid w:val="001208A5"/>
    <w:rsid w:val="001238FE"/>
    <w:rsid w:val="0012417C"/>
    <w:rsid w:val="001307A0"/>
    <w:rsid w:val="00134CCF"/>
    <w:rsid w:val="00136F62"/>
    <w:rsid w:val="0013751F"/>
    <w:rsid w:val="00140D63"/>
    <w:rsid w:val="001414C2"/>
    <w:rsid w:val="001446D0"/>
    <w:rsid w:val="001519F8"/>
    <w:rsid w:val="00157A68"/>
    <w:rsid w:val="00166179"/>
    <w:rsid w:val="001673BE"/>
    <w:rsid w:val="0017021C"/>
    <w:rsid w:val="001740AB"/>
    <w:rsid w:val="00177245"/>
    <w:rsid w:val="001809D7"/>
    <w:rsid w:val="00186FC5"/>
    <w:rsid w:val="00196A32"/>
    <w:rsid w:val="00196D84"/>
    <w:rsid w:val="001A1D06"/>
    <w:rsid w:val="001A4BC8"/>
    <w:rsid w:val="001A4E4B"/>
    <w:rsid w:val="001B0335"/>
    <w:rsid w:val="001B0414"/>
    <w:rsid w:val="001B09AA"/>
    <w:rsid w:val="001B14FA"/>
    <w:rsid w:val="001B508B"/>
    <w:rsid w:val="001B6031"/>
    <w:rsid w:val="001C204B"/>
    <w:rsid w:val="001C4F88"/>
    <w:rsid w:val="001C7976"/>
    <w:rsid w:val="001D00F8"/>
    <w:rsid w:val="001D1492"/>
    <w:rsid w:val="001D3D57"/>
    <w:rsid w:val="001D4B98"/>
    <w:rsid w:val="001D5080"/>
    <w:rsid w:val="001E105D"/>
    <w:rsid w:val="001E1915"/>
    <w:rsid w:val="001E4890"/>
    <w:rsid w:val="001E553F"/>
    <w:rsid w:val="001F2312"/>
    <w:rsid w:val="001F37E9"/>
    <w:rsid w:val="001F56E2"/>
    <w:rsid w:val="00201B8A"/>
    <w:rsid w:val="00205D90"/>
    <w:rsid w:val="00207729"/>
    <w:rsid w:val="00215601"/>
    <w:rsid w:val="0022090E"/>
    <w:rsid w:val="002211BF"/>
    <w:rsid w:val="00231836"/>
    <w:rsid w:val="0023213F"/>
    <w:rsid w:val="00233BC9"/>
    <w:rsid w:val="0023735F"/>
    <w:rsid w:val="00241CDD"/>
    <w:rsid w:val="00246B31"/>
    <w:rsid w:val="0024730E"/>
    <w:rsid w:val="002511A9"/>
    <w:rsid w:val="002516B8"/>
    <w:rsid w:val="00262328"/>
    <w:rsid w:val="00262D27"/>
    <w:rsid w:val="00265AE7"/>
    <w:rsid w:val="002665ED"/>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C03"/>
    <w:rsid w:val="002F21E7"/>
    <w:rsid w:val="002F2ACC"/>
    <w:rsid w:val="002F3086"/>
    <w:rsid w:val="002F7118"/>
    <w:rsid w:val="002F76B0"/>
    <w:rsid w:val="00305F0E"/>
    <w:rsid w:val="00306A75"/>
    <w:rsid w:val="0030765F"/>
    <w:rsid w:val="003077B6"/>
    <w:rsid w:val="00310CFE"/>
    <w:rsid w:val="00312610"/>
    <w:rsid w:val="00314C26"/>
    <w:rsid w:val="00315C77"/>
    <w:rsid w:val="00323D05"/>
    <w:rsid w:val="003254B0"/>
    <w:rsid w:val="00325AEE"/>
    <w:rsid w:val="003316C0"/>
    <w:rsid w:val="00332ACC"/>
    <w:rsid w:val="0033393F"/>
    <w:rsid w:val="0033515E"/>
    <w:rsid w:val="00340B2F"/>
    <w:rsid w:val="00344736"/>
    <w:rsid w:val="00346155"/>
    <w:rsid w:val="0035083E"/>
    <w:rsid w:val="00350894"/>
    <w:rsid w:val="00356DC0"/>
    <w:rsid w:val="00357124"/>
    <w:rsid w:val="00362B24"/>
    <w:rsid w:val="003646E1"/>
    <w:rsid w:val="00364760"/>
    <w:rsid w:val="003673AA"/>
    <w:rsid w:val="00371206"/>
    <w:rsid w:val="00372932"/>
    <w:rsid w:val="00375A66"/>
    <w:rsid w:val="00377092"/>
    <w:rsid w:val="003818AC"/>
    <w:rsid w:val="00386A3C"/>
    <w:rsid w:val="0038751D"/>
    <w:rsid w:val="00392B82"/>
    <w:rsid w:val="00394606"/>
    <w:rsid w:val="003977C9"/>
    <w:rsid w:val="003A06DC"/>
    <w:rsid w:val="003A4996"/>
    <w:rsid w:val="003A5860"/>
    <w:rsid w:val="003B0E30"/>
    <w:rsid w:val="003B2EB7"/>
    <w:rsid w:val="003B30D5"/>
    <w:rsid w:val="003B74A6"/>
    <w:rsid w:val="003C138C"/>
    <w:rsid w:val="003C2B81"/>
    <w:rsid w:val="003D7865"/>
    <w:rsid w:val="003E03A6"/>
    <w:rsid w:val="003E1A71"/>
    <w:rsid w:val="003F11DB"/>
    <w:rsid w:val="003F6AF2"/>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1E7A"/>
    <w:rsid w:val="004456BA"/>
    <w:rsid w:val="00447324"/>
    <w:rsid w:val="0045780F"/>
    <w:rsid w:val="00463678"/>
    <w:rsid w:val="0047646E"/>
    <w:rsid w:val="00481DBD"/>
    <w:rsid w:val="00482AC0"/>
    <w:rsid w:val="004919DF"/>
    <w:rsid w:val="004947B7"/>
    <w:rsid w:val="004A24DA"/>
    <w:rsid w:val="004A2D05"/>
    <w:rsid w:val="004A45E5"/>
    <w:rsid w:val="004B05AE"/>
    <w:rsid w:val="004B2289"/>
    <w:rsid w:val="004D066C"/>
    <w:rsid w:val="004D4FFF"/>
    <w:rsid w:val="004E27F8"/>
    <w:rsid w:val="004E33AE"/>
    <w:rsid w:val="004E5CA3"/>
    <w:rsid w:val="004E78B6"/>
    <w:rsid w:val="004F0D00"/>
    <w:rsid w:val="004F38A8"/>
    <w:rsid w:val="004F4566"/>
    <w:rsid w:val="004F4B44"/>
    <w:rsid w:val="00500C6E"/>
    <w:rsid w:val="00511894"/>
    <w:rsid w:val="0051415D"/>
    <w:rsid w:val="0054034E"/>
    <w:rsid w:val="0054141F"/>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5470"/>
    <w:rsid w:val="00596EA2"/>
    <w:rsid w:val="005A137F"/>
    <w:rsid w:val="005A25DF"/>
    <w:rsid w:val="005A6D34"/>
    <w:rsid w:val="005B0868"/>
    <w:rsid w:val="005B115E"/>
    <w:rsid w:val="005B1B26"/>
    <w:rsid w:val="005B3742"/>
    <w:rsid w:val="005B5665"/>
    <w:rsid w:val="005D2E1B"/>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75D9"/>
    <w:rsid w:val="00620E35"/>
    <w:rsid w:val="00623750"/>
    <w:rsid w:val="00623C90"/>
    <w:rsid w:val="00624339"/>
    <w:rsid w:val="006270F4"/>
    <w:rsid w:val="006346F1"/>
    <w:rsid w:val="006348B2"/>
    <w:rsid w:val="00641F7C"/>
    <w:rsid w:val="00642198"/>
    <w:rsid w:val="0064269F"/>
    <w:rsid w:val="00644A48"/>
    <w:rsid w:val="0065360C"/>
    <w:rsid w:val="006572E9"/>
    <w:rsid w:val="0066307B"/>
    <w:rsid w:val="00663080"/>
    <w:rsid w:val="0066665A"/>
    <w:rsid w:val="00672C1A"/>
    <w:rsid w:val="006732BB"/>
    <w:rsid w:val="0068090D"/>
    <w:rsid w:val="00680B8F"/>
    <w:rsid w:val="00681C4C"/>
    <w:rsid w:val="00682D2F"/>
    <w:rsid w:val="006923D9"/>
    <w:rsid w:val="006A16E8"/>
    <w:rsid w:val="006A5D3F"/>
    <w:rsid w:val="006B03D6"/>
    <w:rsid w:val="006B36C3"/>
    <w:rsid w:val="006B5189"/>
    <w:rsid w:val="006C0862"/>
    <w:rsid w:val="006C11E5"/>
    <w:rsid w:val="006C4D3D"/>
    <w:rsid w:val="006D666D"/>
    <w:rsid w:val="006D7999"/>
    <w:rsid w:val="006F26FF"/>
    <w:rsid w:val="006F6BBE"/>
    <w:rsid w:val="006F7AE2"/>
    <w:rsid w:val="00700A72"/>
    <w:rsid w:val="0070267C"/>
    <w:rsid w:val="00703F0B"/>
    <w:rsid w:val="0070585C"/>
    <w:rsid w:val="007070CE"/>
    <w:rsid w:val="007101D8"/>
    <w:rsid w:val="007105B4"/>
    <w:rsid w:val="00713EF3"/>
    <w:rsid w:val="00722165"/>
    <w:rsid w:val="0072549E"/>
    <w:rsid w:val="00730B89"/>
    <w:rsid w:val="00733D77"/>
    <w:rsid w:val="0073417E"/>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7A48"/>
    <w:rsid w:val="00780FDC"/>
    <w:rsid w:val="00782DD4"/>
    <w:rsid w:val="00791B43"/>
    <w:rsid w:val="00791B9D"/>
    <w:rsid w:val="00791E51"/>
    <w:rsid w:val="00791F4B"/>
    <w:rsid w:val="00795990"/>
    <w:rsid w:val="007A2836"/>
    <w:rsid w:val="007A4DC2"/>
    <w:rsid w:val="007A6C39"/>
    <w:rsid w:val="007B242E"/>
    <w:rsid w:val="007B637F"/>
    <w:rsid w:val="007B787B"/>
    <w:rsid w:val="007C026E"/>
    <w:rsid w:val="007C14E4"/>
    <w:rsid w:val="007C3FE6"/>
    <w:rsid w:val="007C4D1D"/>
    <w:rsid w:val="007C66EB"/>
    <w:rsid w:val="007E38E0"/>
    <w:rsid w:val="007E621A"/>
    <w:rsid w:val="007E6973"/>
    <w:rsid w:val="007E6B1D"/>
    <w:rsid w:val="007E76FB"/>
    <w:rsid w:val="007F0DAA"/>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6BE0"/>
    <w:rsid w:val="00832916"/>
    <w:rsid w:val="00833ED1"/>
    <w:rsid w:val="00834254"/>
    <w:rsid w:val="008354FC"/>
    <w:rsid w:val="008367C9"/>
    <w:rsid w:val="008419CD"/>
    <w:rsid w:val="00842765"/>
    <w:rsid w:val="00844F5A"/>
    <w:rsid w:val="00846DE2"/>
    <w:rsid w:val="00846F5E"/>
    <w:rsid w:val="00847682"/>
    <w:rsid w:val="008479B9"/>
    <w:rsid w:val="00850A33"/>
    <w:rsid w:val="00853719"/>
    <w:rsid w:val="00853BB4"/>
    <w:rsid w:val="008573F7"/>
    <w:rsid w:val="008623D0"/>
    <w:rsid w:val="00865D3D"/>
    <w:rsid w:val="008664EB"/>
    <w:rsid w:val="00866DC6"/>
    <w:rsid w:val="00870037"/>
    <w:rsid w:val="00874BCB"/>
    <w:rsid w:val="00875000"/>
    <w:rsid w:val="00877A83"/>
    <w:rsid w:val="00881C12"/>
    <w:rsid w:val="00884630"/>
    <w:rsid w:val="0088591B"/>
    <w:rsid w:val="00890BD0"/>
    <w:rsid w:val="00892EA0"/>
    <w:rsid w:val="00893BAC"/>
    <w:rsid w:val="0089499C"/>
    <w:rsid w:val="00896283"/>
    <w:rsid w:val="008A551F"/>
    <w:rsid w:val="008B19C9"/>
    <w:rsid w:val="008B1F93"/>
    <w:rsid w:val="008B2BCE"/>
    <w:rsid w:val="008B6E56"/>
    <w:rsid w:val="008B715C"/>
    <w:rsid w:val="008C7F80"/>
    <w:rsid w:val="008D0FE3"/>
    <w:rsid w:val="008D5148"/>
    <w:rsid w:val="008E1D22"/>
    <w:rsid w:val="008E21C7"/>
    <w:rsid w:val="008E5217"/>
    <w:rsid w:val="008F1500"/>
    <w:rsid w:val="008F15C3"/>
    <w:rsid w:val="008F34D0"/>
    <w:rsid w:val="008F6990"/>
    <w:rsid w:val="00901E79"/>
    <w:rsid w:val="0090550E"/>
    <w:rsid w:val="009079CD"/>
    <w:rsid w:val="009156E3"/>
    <w:rsid w:val="0092089C"/>
    <w:rsid w:val="00922C9A"/>
    <w:rsid w:val="00923679"/>
    <w:rsid w:val="0092416D"/>
    <w:rsid w:val="00930CDD"/>
    <w:rsid w:val="00932071"/>
    <w:rsid w:val="009322F2"/>
    <w:rsid w:val="009417D7"/>
    <w:rsid w:val="0094250E"/>
    <w:rsid w:val="00944130"/>
    <w:rsid w:val="00947A40"/>
    <w:rsid w:val="00952665"/>
    <w:rsid w:val="009536BC"/>
    <w:rsid w:val="00955804"/>
    <w:rsid w:val="00955876"/>
    <w:rsid w:val="00957C43"/>
    <w:rsid w:val="00960C9C"/>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B08CB"/>
    <w:rsid w:val="009B0A2F"/>
    <w:rsid w:val="009C01C5"/>
    <w:rsid w:val="009C6F93"/>
    <w:rsid w:val="009C797E"/>
    <w:rsid w:val="009D217D"/>
    <w:rsid w:val="009D27FF"/>
    <w:rsid w:val="009D44A5"/>
    <w:rsid w:val="009D4E8C"/>
    <w:rsid w:val="009E1BFE"/>
    <w:rsid w:val="009E7DB5"/>
    <w:rsid w:val="009F431E"/>
    <w:rsid w:val="00A02589"/>
    <w:rsid w:val="00A02595"/>
    <w:rsid w:val="00A03134"/>
    <w:rsid w:val="00A0577F"/>
    <w:rsid w:val="00A12AF1"/>
    <w:rsid w:val="00A151EB"/>
    <w:rsid w:val="00A2164B"/>
    <w:rsid w:val="00A222B3"/>
    <w:rsid w:val="00A22BA1"/>
    <w:rsid w:val="00A23322"/>
    <w:rsid w:val="00A37D67"/>
    <w:rsid w:val="00A4273A"/>
    <w:rsid w:val="00A43180"/>
    <w:rsid w:val="00A46806"/>
    <w:rsid w:val="00A50369"/>
    <w:rsid w:val="00A50544"/>
    <w:rsid w:val="00A53140"/>
    <w:rsid w:val="00A56C20"/>
    <w:rsid w:val="00A62E55"/>
    <w:rsid w:val="00A6435C"/>
    <w:rsid w:val="00A668BD"/>
    <w:rsid w:val="00A66C30"/>
    <w:rsid w:val="00A77A1D"/>
    <w:rsid w:val="00A80E1D"/>
    <w:rsid w:val="00A8236C"/>
    <w:rsid w:val="00A82981"/>
    <w:rsid w:val="00A83598"/>
    <w:rsid w:val="00A8440E"/>
    <w:rsid w:val="00A84849"/>
    <w:rsid w:val="00A93560"/>
    <w:rsid w:val="00A93EB0"/>
    <w:rsid w:val="00A93FA7"/>
    <w:rsid w:val="00A96C33"/>
    <w:rsid w:val="00AA119F"/>
    <w:rsid w:val="00AA5501"/>
    <w:rsid w:val="00AB4B18"/>
    <w:rsid w:val="00AC6642"/>
    <w:rsid w:val="00AC6EBE"/>
    <w:rsid w:val="00AD1339"/>
    <w:rsid w:val="00AD1901"/>
    <w:rsid w:val="00AD1F8D"/>
    <w:rsid w:val="00AD41D6"/>
    <w:rsid w:val="00AD579E"/>
    <w:rsid w:val="00AD5D5D"/>
    <w:rsid w:val="00AD7A6F"/>
    <w:rsid w:val="00AE39B1"/>
    <w:rsid w:val="00B00419"/>
    <w:rsid w:val="00B06E6F"/>
    <w:rsid w:val="00B078A9"/>
    <w:rsid w:val="00B10A38"/>
    <w:rsid w:val="00B12406"/>
    <w:rsid w:val="00B15247"/>
    <w:rsid w:val="00B159F3"/>
    <w:rsid w:val="00B15EB4"/>
    <w:rsid w:val="00B16585"/>
    <w:rsid w:val="00B20597"/>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70F41"/>
    <w:rsid w:val="00B742FE"/>
    <w:rsid w:val="00B7453B"/>
    <w:rsid w:val="00B8068D"/>
    <w:rsid w:val="00B848BE"/>
    <w:rsid w:val="00B8557D"/>
    <w:rsid w:val="00B934B2"/>
    <w:rsid w:val="00B95025"/>
    <w:rsid w:val="00B97DA8"/>
    <w:rsid w:val="00BA3041"/>
    <w:rsid w:val="00BA5E5B"/>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D4562"/>
    <w:rsid w:val="00BD6249"/>
    <w:rsid w:val="00BD7C9A"/>
    <w:rsid w:val="00BE15AE"/>
    <w:rsid w:val="00BE49CC"/>
    <w:rsid w:val="00BE6E3D"/>
    <w:rsid w:val="00BF2D53"/>
    <w:rsid w:val="00BF4D6A"/>
    <w:rsid w:val="00BF55CA"/>
    <w:rsid w:val="00BF69CA"/>
    <w:rsid w:val="00BF70D5"/>
    <w:rsid w:val="00C008E6"/>
    <w:rsid w:val="00C011E9"/>
    <w:rsid w:val="00C02499"/>
    <w:rsid w:val="00C07DFC"/>
    <w:rsid w:val="00C11125"/>
    <w:rsid w:val="00C1424C"/>
    <w:rsid w:val="00C22856"/>
    <w:rsid w:val="00C24494"/>
    <w:rsid w:val="00C33512"/>
    <w:rsid w:val="00C33B67"/>
    <w:rsid w:val="00C42139"/>
    <w:rsid w:val="00C44B83"/>
    <w:rsid w:val="00C45148"/>
    <w:rsid w:val="00C52448"/>
    <w:rsid w:val="00C60366"/>
    <w:rsid w:val="00C6288A"/>
    <w:rsid w:val="00C633AF"/>
    <w:rsid w:val="00C63687"/>
    <w:rsid w:val="00C64B36"/>
    <w:rsid w:val="00C675F5"/>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B2EC1"/>
    <w:rsid w:val="00CB3016"/>
    <w:rsid w:val="00CB5B39"/>
    <w:rsid w:val="00CC0003"/>
    <w:rsid w:val="00CC08B7"/>
    <w:rsid w:val="00CC40A0"/>
    <w:rsid w:val="00CC480E"/>
    <w:rsid w:val="00CC65D0"/>
    <w:rsid w:val="00CD3D3A"/>
    <w:rsid w:val="00CD598A"/>
    <w:rsid w:val="00CD68EF"/>
    <w:rsid w:val="00CD7ED1"/>
    <w:rsid w:val="00CF1EBF"/>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40C96"/>
    <w:rsid w:val="00D40F10"/>
    <w:rsid w:val="00D502EE"/>
    <w:rsid w:val="00D51F3C"/>
    <w:rsid w:val="00D577B8"/>
    <w:rsid w:val="00D5784F"/>
    <w:rsid w:val="00D631B6"/>
    <w:rsid w:val="00D64B1C"/>
    <w:rsid w:val="00D64D3E"/>
    <w:rsid w:val="00D64E81"/>
    <w:rsid w:val="00D6641E"/>
    <w:rsid w:val="00D72E60"/>
    <w:rsid w:val="00D80EA8"/>
    <w:rsid w:val="00D81723"/>
    <w:rsid w:val="00D844F9"/>
    <w:rsid w:val="00D86E2F"/>
    <w:rsid w:val="00D96270"/>
    <w:rsid w:val="00DA0C6A"/>
    <w:rsid w:val="00DA1B8C"/>
    <w:rsid w:val="00DA33A1"/>
    <w:rsid w:val="00DA3E8B"/>
    <w:rsid w:val="00DA4113"/>
    <w:rsid w:val="00DA687D"/>
    <w:rsid w:val="00DB213B"/>
    <w:rsid w:val="00DB5A2B"/>
    <w:rsid w:val="00DC07D0"/>
    <w:rsid w:val="00DC0C95"/>
    <w:rsid w:val="00DC34D9"/>
    <w:rsid w:val="00DC378A"/>
    <w:rsid w:val="00DC42C7"/>
    <w:rsid w:val="00DC4B2C"/>
    <w:rsid w:val="00DC6827"/>
    <w:rsid w:val="00DC7D7E"/>
    <w:rsid w:val="00DD045C"/>
    <w:rsid w:val="00DE1AFA"/>
    <w:rsid w:val="00DE7376"/>
    <w:rsid w:val="00DF097C"/>
    <w:rsid w:val="00DF228B"/>
    <w:rsid w:val="00E0268E"/>
    <w:rsid w:val="00E04695"/>
    <w:rsid w:val="00E062CF"/>
    <w:rsid w:val="00E110E7"/>
    <w:rsid w:val="00E132C4"/>
    <w:rsid w:val="00E136CA"/>
    <w:rsid w:val="00E177B5"/>
    <w:rsid w:val="00E21B57"/>
    <w:rsid w:val="00E2596C"/>
    <w:rsid w:val="00E261C0"/>
    <w:rsid w:val="00E350F5"/>
    <w:rsid w:val="00E35A79"/>
    <w:rsid w:val="00E37F1E"/>
    <w:rsid w:val="00E41A22"/>
    <w:rsid w:val="00E42959"/>
    <w:rsid w:val="00E44172"/>
    <w:rsid w:val="00E458AA"/>
    <w:rsid w:val="00E5293A"/>
    <w:rsid w:val="00E56DB7"/>
    <w:rsid w:val="00E571C4"/>
    <w:rsid w:val="00E572B4"/>
    <w:rsid w:val="00E66D50"/>
    <w:rsid w:val="00E71A36"/>
    <w:rsid w:val="00E72B71"/>
    <w:rsid w:val="00E7468A"/>
    <w:rsid w:val="00E761BA"/>
    <w:rsid w:val="00E81988"/>
    <w:rsid w:val="00E82B3A"/>
    <w:rsid w:val="00E90B71"/>
    <w:rsid w:val="00E90D54"/>
    <w:rsid w:val="00E915F6"/>
    <w:rsid w:val="00E93530"/>
    <w:rsid w:val="00E96165"/>
    <w:rsid w:val="00E967A8"/>
    <w:rsid w:val="00E97F3C"/>
    <w:rsid w:val="00EA53D6"/>
    <w:rsid w:val="00EA742C"/>
    <w:rsid w:val="00EB0AE2"/>
    <w:rsid w:val="00EB4CEC"/>
    <w:rsid w:val="00EB6351"/>
    <w:rsid w:val="00EB6888"/>
    <w:rsid w:val="00EC009D"/>
    <w:rsid w:val="00EC15AB"/>
    <w:rsid w:val="00EC1B2B"/>
    <w:rsid w:val="00EC612D"/>
    <w:rsid w:val="00ED4EE9"/>
    <w:rsid w:val="00EE1021"/>
    <w:rsid w:val="00EE344E"/>
    <w:rsid w:val="00EF38ED"/>
    <w:rsid w:val="00EF5317"/>
    <w:rsid w:val="00EF7DC3"/>
    <w:rsid w:val="00F026F6"/>
    <w:rsid w:val="00F02B8A"/>
    <w:rsid w:val="00F043FB"/>
    <w:rsid w:val="00F11249"/>
    <w:rsid w:val="00F11C25"/>
    <w:rsid w:val="00F130BC"/>
    <w:rsid w:val="00F138DE"/>
    <w:rsid w:val="00F1540F"/>
    <w:rsid w:val="00F243C4"/>
    <w:rsid w:val="00F270DB"/>
    <w:rsid w:val="00F3050C"/>
    <w:rsid w:val="00F30FF5"/>
    <w:rsid w:val="00F3369B"/>
    <w:rsid w:val="00F33A4C"/>
    <w:rsid w:val="00F362EF"/>
    <w:rsid w:val="00F367DC"/>
    <w:rsid w:val="00F37AA4"/>
    <w:rsid w:val="00F4091B"/>
    <w:rsid w:val="00F51EBC"/>
    <w:rsid w:val="00F54250"/>
    <w:rsid w:val="00F553B8"/>
    <w:rsid w:val="00F62CC3"/>
    <w:rsid w:val="00F63FB2"/>
    <w:rsid w:val="00F65CF5"/>
    <w:rsid w:val="00F663CB"/>
    <w:rsid w:val="00F70DB5"/>
    <w:rsid w:val="00F73A5E"/>
    <w:rsid w:val="00F74898"/>
    <w:rsid w:val="00F7735E"/>
    <w:rsid w:val="00F85195"/>
    <w:rsid w:val="00F9082D"/>
    <w:rsid w:val="00F92606"/>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1712591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odge.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ehote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granath@tfehot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fehotels@frankpr.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4BFB-B628-4568-823F-1E02C5A8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Natasha Granath</cp:lastModifiedBy>
  <cp:revision>4</cp:revision>
  <cp:lastPrinted>2016-03-31T01:11:00Z</cp:lastPrinted>
  <dcterms:created xsi:type="dcterms:W3CDTF">2018-10-02T01:41:00Z</dcterms:created>
  <dcterms:modified xsi:type="dcterms:W3CDTF">2018-10-02T02:13:00Z</dcterms:modified>
</cp:coreProperties>
</file>