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30784" w14:textId="5D94B380" w:rsidR="00313BD2" w:rsidRPr="00313BD2" w:rsidRDefault="00313BD2" w:rsidP="00D96270">
      <w:pPr>
        <w:jc w:val="both"/>
        <w:rPr>
          <w:b/>
          <w:bCs/>
          <w:sz w:val="24"/>
          <w:szCs w:val="24"/>
        </w:rPr>
      </w:pPr>
      <w:r>
        <w:rPr>
          <w:b/>
          <w:bCs/>
          <w:sz w:val="24"/>
          <w:szCs w:val="24"/>
        </w:rPr>
        <w:t>FOR IMMEDIATE RELEASE</w:t>
      </w:r>
    </w:p>
    <w:p w14:paraId="39E23845" w14:textId="77777777" w:rsidR="00313BD2" w:rsidRDefault="00313BD2" w:rsidP="00D96270">
      <w:pPr>
        <w:jc w:val="both"/>
        <w:rPr>
          <w:b/>
          <w:bCs/>
          <w:sz w:val="36"/>
          <w:szCs w:val="36"/>
        </w:rPr>
      </w:pPr>
    </w:p>
    <w:p w14:paraId="5A1B0021" w14:textId="45F504FD" w:rsidR="00775933" w:rsidRDefault="00A066E6" w:rsidP="00A066E6">
      <w:pPr>
        <w:rPr>
          <w:b/>
          <w:bCs/>
          <w:sz w:val="36"/>
          <w:szCs w:val="36"/>
        </w:rPr>
      </w:pPr>
      <w:r>
        <w:rPr>
          <w:b/>
          <w:bCs/>
          <w:sz w:val="36"/>
          <w:szCs w:val="36"/>
        </w:rPr>
        <w:t>TFE HOTELS</w:t>
      </w:r>
      <w:r w:rsidR="00565C95">
        <w:rPr>
          <w:b/>
          <w:bCs/>
          <w:sz w:val="36"/>
          <w:szCs w:val="36"/>
        </w:rPr>
        <w:t>’ GROWING PORTFOLIO</w:t>
      </w:r>
      <w:r>
        <w:rPr>
          <w:b/>
          <w:bCs/>
          <w:sz w:val="36"/>
          <w:szCs w:val="36"/>
        </w:rPr>
        <w:t xml:space="preserve"> OFFERS </w:t>
      </w:r>
      <w:r w:rsidR="00565C95">
        <w:rPr>
          <w:b/>
          <w:bCs/>
          <w:sz w:val="36"/>
          <w:szCs w:val="36"/>
        </w:rPr>
        <w:t>ADDED</w:t>
      </w:r>
      <w:r w:rsidR="00775933">
        <w:rPr>
          <w:b/>
          <w:bCs/>
          <w:sz w:val="36"/>
          <w:szCs w:val="36"/>
        </w:rPr>
        <w:t xml:space="preserve"> INCENTIVE</w:t>
      </w:r>
      <w:r w:rsidR="00565C95">
        <w:rPr>
          <w:b/>
          <w:bCs/>
          <w:sz w:val="36"/>
          <w:szCs w:val="36"/>
        </w:rPr>
        <w:t>S</w:t>
      </w:r>
      <w:r w:rsidR="00775933">
        <w:rPr>
          <w:b/>
          <w:bCs/>
          <w:sz w:val="36"/>
          <w:szCs w:val="36"/>
        </w:rPr>
        <w:t xml:space="preserve"> FOR </w:t>
      </w:r>
      <w:r w:rsidR="00565C95">
        <w:rPr>
          <w:b/>
          <w:bCs/>
          <w:sz w:val="36"/>
          <w:szCs w:val="36"/>
        </w:rPr>
        <w:t>CONFERENCING</w:t>
      </w:r>
    </w:p>
    <w:p w14:paraId="6D0FB7DF" w14:textId="5D109A5E" w:rsidR="00775933" w:rsidRDefault="00775933" w:rsidP="00775933">
      <w:pPr>
        <w:jc w:val="both"/>
        <w:rPr>
          <w:rFonts w:asciiTheme="minorHAnsi" w:hAnsiTheme="minorHAnsi" w:cstheme="minorHAnsi"/>
        </w:rPr>
      </w:pPr>
      <w:r>
        <w:rPr>
          <w:rFonts w:asciiTheme="minorHAnsi" w:hAnsiTheme="minorHAnsi" w:cstheme="minorHAnsi"/>
        </w:rPr>
        <w:br/>
      </w:r>
      <w:r w:rsidRPr="00844766">
        <w:rPr>
          <w:rFonts w:asciiTheme="minorHAnsi" w:hAnsiTheme="minorHAnsi" w:cstheme="minorHAnsi"/>
        </w:rPr>
        <w:t xml:space="preserve">TFE Hotels </w:t>
      </w:r>
      <w:r>
        <w:rPr>
          <w:rFonts w:asciiTheme="minorHAnsi" w:hAnsiTheme="minorHAnsi" w:cstheme="minorHAnsi"/>
        </w:rPr>
        <w:t>is in the midst of a strong expansion</w:t>
      </w:r>
      <w:r w:rsidRPr="00844766">
        <w:rPr>
          <w:rFonts w:asciiTheme="minorHAnsi" w:hAnsiTheme="minorHAnsi" w:cstheme="minorHAnsi"/>
        </w:rPr>
        <w:t xml:space="preserve"> with </w:t>
      </w:r>
      <w:r>
        <w:rPr>
          <w:rFonts w:asciiTheme="minorHAnsi" w:hAnsiTheme="minorHAnsi" w:cstheme="minorHAnsi"/>
        </w:rPr>
        <w:t>more than 26</w:t>
      </w:r>
      <w:r w:rsidRPr="00844766">
        <w:rPr>
          <w:rFonts w:asciiTheme="minorHAnsi" w:hAnsiTheme="minorHAnsi" w:cstheme="minorHAnsi"/>
        </w:rPr>
        <w:t xml:space="preserve"> hotels in the pipeline</w:t>
      </w:r>
      <w:r>
        <w:rPr>
          <w:rFonts w:asciiTheme="minorHAnsi" w:hAnsiTheme="minorHAnsi" w:cstheme="minorHAnsi"/>
        </w:rPr>
        <w:t xml:space="preserve"> including</w:t>
      </w:r>
      <w:r w:rsidRPr="00844766">
        <w:rPr>
          <w:rFonts w:asciiTheme="minorHAnsi" w:hAnsiTheme="minorHAnsi" w:cstheme="minorHAnsi"/>
        </w:rPr>
        <w:t xml:space="preserve"> </w:t>
      </w:r>
      <w:r>
        <w:rPr>
          <w:rFonts w:asciiTheme="minorHAnsi" w:hAnsiTheme="minorHAnsi" w:cstheme="minorHAnsi"/>
        </w:rPr>
        <w:t>contemporary</w:t>
      </w:r>
      <w:r w:rsidRPr="00844766">
        <w:rPr>
          <w:rFonts w:asciiTheme="minorHAnsi" w:hAnsiTheme="minorHAnsi" w:cstheme="minorHAnsi"/>
        </w:rPr>
        <w:t xml:space="preserve"> new</w:t>
      </w:r>
      <w:r>
        <w:rPr>
          <w:rFonts w:asciiTheme="minorHAnsi" w:hAnsiTheme="minorHAnsi" w:cstheme="minorHAnsi"/>
        </w:rPr>
        <w:t xml:space="preserve"> properties pushing the envelope in terms of innovation and design for stays and for conferencing.   </w:t>
      </w:r>
    </w:p>
    <w:p w14:paraId="60FEFB03" w14:textId="77777777" w:rsidR="003A5C86" w:rsidRDefault="003A5C86" w:rsidP="00775933">
      <w:pPr>
        <w:jc w:val="both"/>
        <w:rPr>
          <w:rFonts w:asciiTheme="minorHAnsi" w:hAnsiTheme="minorHAnsi" w:cstheme="minorHAnsi"/>
        </w:rPr>
      </w:pPr>
    </w:p>
    <w:p w14:paraId="2EC7BF68" w14:textId="0F80746E" w:rsidR="003A5C86" w:rsidRPr="00462D11" w:rsidRDefault="0078073F" w:rsidP="00775933">
      <w:pPr>
        <w:jc w:val="both"/>
      </w:pPr>
      <w:r>
        <w:t>According to Senior Director of Sales, Shahnaz Bakhshay, t</w:t>
      </w:r>
      <w:r w:rsidR="003A5C86" w:rsidRPr="000D34A7">
        <w:t xml:space="preserve">he </w:t>
      </w:r>
      <w:r w:rsidR="00C66C0C">
        <w:t xml:space="preserve">continued </w:t>
      </w:r>
      <w:r w:rsidR="003A5C86" w:rsidRPr="000D34A7">
        <w:t xml:space="preserve">growth of </w:t>
      </w:r>
      <w:r w:rsidR="003A5C86">
        <w:t>TFE</w:t>
      </w:r>
      <w:r w:rsidR="003E388A">
        <w:t xml:space="preserve">’s </w:t>
      </w:r>
      <w:r w:rsidR="003A5C86" w:rsidRPr="000D34A7">
        <w:t xml:space="preserve">portfolio </w:t>
      </w:r>
      <w:r w:rsidR="00C66C0C">
        <w:t xml:space="preserve">in Australia and New Zealand, </w:t>
      </w:r>
      <w:r w:rsidR="00462D11">
        <w:t>means</w:t>
      </w:r>
      <w:r>
        <w:t xml:space="preserve"> </w:t>
      </w:r>
      <w:r w:rsidR="00462D11">
        <w:t xml:space="preserve">the </w:t>
      </w:r>
      <w:r>
        <w:t>MICE industry can expect to see</w:t>
      </w:r>
      <w:r w:rsidR="003A5C86">
        <w:t xml:space="preserve"> </w:t>
      </w:r>
      <w:r w:rsidR="003A5C86" w:rsidRPr="000D34A7">
        <w:t>a wide</w:t>
      </w:r>
      <w:r w:rsidR="003A5C86">
        <w:t>r</w:t>
      </w:r>
      <w:r w:rsidR="003A5C86" w:rsidRPr="000D34A7">
        <w:t xml:space="preserve"> range of </w:t>
      </w:r>
      <w:r>
        <w:t xml:space="preserve">conferencing </w:t>
      </w:r>
      <w:r w:rsidR="003E388A">
        <w:t xml:space="preserve">space </w:t>
      </w:r>
      <w:r w:rsidR="003A5C86" w:rsidRPr="000D34A7">
        <w:t>cater</w:t>
      </w:r>
      <w:r>
        <w:t>ing</w:t>
      </w:r>
      <w:r w:rsidR="003A5C86" w:rsidRPr="000D34A7">
        <w:t xml:space="preserve"> for</w:t>
      </w:r>
      <w:r w:rsidR="003E388A">
        <w:t xml:space="preserve"> both</w:t>
      </w:r>
      <w:r w:rsidR="003A5C86" w:rsidRPr="000D34A7">
        <w:t xml:space="preserve"> </w:t>
      </w:r>
      <w:r w:rsidR="003A5C86">
        <w:t xml:space="preserve">boutique </w:t>
      </w:r>
      <w:r>
        <w:t xml:space="preserve">and </w:t>
      </w:r>
      <w:r w:rsidR="003A5C86">
        <w:t>large</w:t>
      </w:r>
      <w:r>
        <w:t>-</w:t>
      </w:r>
      <w:r w:rsidR="003A5C86">
        <w:t>scale</w:t>
      </w:r>
      <w:r w:rsidR="003A5C86" w:rsidRPr="000D34A7">
        <w:t xml:space="preserve"> events</w:t>
      </w:r>
      <w:r w:rsidR="003A5C86">
        <w:t>.</w:t>
      </w:r>
    </w:p>
    <w:p w14:paraId="77B02B56" w14:textId="77777777" w:rsidR="00C66C0C" w:rsidRDefault="00C66C0C" w:rsidP="00775933">
      <w:pPr>
        <w:jc w:val="both"/>
        <w:rPr>
          <w:rFonts w:asciiTheme="minorHAnsi" w:hAnsiTheme="minorHAnsi" w:cstheme="minorHAnsi"/>
          <w:color w:val="000000" w:themeColor="text1"/>
        </w:rPr>
      </w:pPr>
    </w:p>
    <w:p w14:paraId="35786E39" w14:textId="1F9B1378" w:rsidR="00775933" w:rsidRPr="00565C95" w:rsidRDefault="001A6C2F" w:rsidP="00775933">
      <w:pPr>
        <w:jc w:val="both"/>
        <w:rPr>
          <w:rFonts w:asciiTheme="minorHAnsi" w:hAnsiTheme="minorHAnsi" w:cstheme="minorHAnsi"/>
          <w:color w:val="000000" w:themeColor="text1"/>
        </w:rPr>
      </w:pPr>
      <w:r>
        <w:rPr>
          <w:rFonts w:asciiTheme="minorHAnsi" w:hAnsiTheme="minorHAnsi" w:cstheme="minorHAnsi"/>
          <w:color w:val="000000" w:themeColor="text1"/>
        </w:rPr>
        <w:t>T</w:t>
      </w:r>
      <w:r w:rsidR="00A066E6" w:rsidRPr="00565C95">
        <w:rPr>
          <w:rFonts w:asciiTheme="minorHAnsi" w:hAnsiTheme="minorHAnsi" w:cstheme="minorHAnsi"/>
          <w:color w:val="000000" w:themeColor="text1"/>
        </w:rPr>
        <w:t xml:space="preserve">he Vibe Darling Harbour (near Sydney’s International Conference Centre) </w:t>
      </w:r>
      <w:r w:rsidR="00C66C0C">
        <w:rPr>
          <w:rFonts w:asciiTheme="minorHAnsi" w:hAnsiTheme="minorHAnsi" w:cstheme="minorHAnsi"/>
          <w:color w:val="000000" w:themeColor="text1"/>
        </w:rPr>
        <w:t xml:space="preserve">will open in October and </w:t>
      </w:r>
      <w:r w:rsidR="00C66C0C" w:rsidRPr="00565C95">
        <w:rPr>
          <w:rFonts w:asciiTheme="minorHAnsi" w:hAnsiTheme="minorHAnsi" w:cstheme="minorHAnsi"/>
          <w:color w:val="000000" w:themeColor="text1"/>
        </w:rPr>
        <w:t xml:space="preserve">Adina Apartment Hotel Brisbane - just a short walk from the Brisbane Convention </w:t>
      </w:r>
      <w:r w:rsidR="003E388A">
        <w:rPr>
          <w:rFonts w:asciiTheme="minorHAnsi" w:hAnsiTheme="minorHAnsi" w:cstheme="minorHAnsi"/>
          <w:color w:val="000000" w:themeColor="text1"/>
        </w:rPr>
        <w:t>and</w:t>
      </w:r>
      <w:r w:rsidR="00C66C0C" w:rsidRPr="00565C95">
        <w:rPr>
          <w:rFonts w:asciiTheme="minorHAnsi" w:hAnsiTheme="minorHAnsi" w:cstheme="minorHAnsi"/>
          <w:color w:val="000000" w:themeColor="text1"/>
        </w:rPr>
        <w:t xml:space="preserve"> Exhibition Centre </w:t>
      </w:r>
      <w:r w:rsidR="00C66C0C">
        <w:rPr>
          <w:rFonts w:asciiTheme="minorHAnsi" w:hAnsiTheme="minorHAnsi" w:cstheme="minorHAnsi"/>
          <w:color w:val="000000" w:themeColor="text1"/>
        </w:rPr>
        <w:t>–</w:t>
      </w:r>
      <w:r w:rsidR="00C66C0C" w:rsidRPr="00565C95">
        <w:rPr>
          <w:rFonts w:asciiTheme="minorHAnsi" w:hAnsiTheme="minorHAnsi" w:cstheme="minorHAnsi"/>
          <w:color w:val="000000" w:themeColor="text1"/>
        </w:rPr>
        <w:t xml:space="preserve"> </w:t>
      </w:r>
      <w:r w:rsidR="00C66C0C">
        <w:rPr>
          <w:rFonts w:asciiTheme="minorHAnsi" w:hAnsiTheme="minorHAnsi" w:cstheme="minorHAnsi"/>
          <w:color w:val="000000" w:themeColor="text1"/>
        </w:rPr>
        <w:t xml:space="preserve">will open </w:t>
      </w:r>
      <w:r w:rsidR="003A5C86">
        <w:rPr>
          <w:rFonts w:asciiTheme="minorHAnsi" w:hAnsiTheme="minorHAnsi" w:cstheme="minorHAnsi"/>
          <w:color w:val="000000" w:themeColor="text1"/>
        </w:rPr>
        <w:t>the following month</w:t>
      </w:r>
      <w:r w:rsidR="0078073F">
        <w:rPr>
          <w:rFonts w:asciiTheme="minorHAnsi" w:hAnsiTheme="minorHAnsi" w:cstheme="minorHAnsi"/>
          <w:color w:val="000000" w:themeColor="text1"/>
        </w:rPr>
        <w:t>,” Mrs Bakhshay said.</w:t>
      </w:r>
    </w:p>
    <w:p w14:paraId="2058DA58" w14:textId="0BBD22A3" w:rsidR="00A066E6" w:rsidRDefault="00A066E6" w:rsidP="00775933">
      <w:pPr>
        <w:jc w:val="both"/>
        <w:rPr>
          <w:rFonts w:asciiTheme="minorHAnsi" w:hAnsiTheme="minorHAnsi" w:cstheme="minorHAnsi"/>
          <w:color w:val="FF0000"/>
        </w:rPr>
      </w:pPr>
    </w:p>
    <w:p w14:paraId="477CBEB8" w14:textId="26607370" w:rsidR="00E36B99" w:rsidRPr="00844766" w:rsidRDefault="0078073F" w:rsidP="00E36B99">
      <w:pPr>
        <w:rPr>
          <w:rFonts w:asciiTheme="minorHAnsi" w:hAnsiTheme="minorHAnsi" w:cstheme="minorHAnsi"/>
        </w:rPr>
      </w:pPr>
      <w:r>
        <w:rPr>
          <w:rFonts w:asciiTheme="minorHAnsi" w:hAnsiTheme="minorHAnsi" w:cstheme="minorHAnsi"/>
          <w:color w:val="000000" w:themeColor="text1"/>
        </w:rPr>
        <w:t>“</w:t>
      </w:r>
      <w:r w:rsidR="003A5C86">
        <w:rPr>
          <w:rFonts w:asciiTheme="minorHAnsi" w:hAnsiTheme="minorHAnsi" w:cstheme="minorHAnsi"/>
          <w:color w:val="000000" w:themeColor="text1"/>
        </w:rPr>
        <w:t>And, w</w:t>
      </w:r>
      <w:r w:rsidR="00E36B99">
        <w:rPr>
          <w:rFonts w:asciiTheme="minorHAnsi" w:hAnsiTheme="minorHAnsi" w:cstheme="minorHAnsi"/>
          <w:color w:val="000000" w:themeColor="text1"/>
        </w:rPr>
        <w:t>ithin</w:t>
      </w:r>
      <w:r w:rsidR="00E36B99" w:rsidRPr="00AF095D">
        <w:rPr>
          <w:rFonts w:asciiTheme="minorHAnsi" w:hAnsiTheme="minorHAnsi" w:cstheme="minorHAnsi"/>
          <w:color w:val="000000" w:themeColor="text1"/>
        </w:rPr>
        <w:t xml:space="preserve"> the next two years</w:t>
      </w:r>
      <w:r w:rsidR="00E36B99">
        <w:rPr>
          <w:rFonts w:asciiTheme="minorHAnsi" w:hAnsiTheme="minorHAnsi" w:cstheme="minorHAnsi"/>
          <w:color w:val="000000" w:themeColor="text1"/>
        </w:rPr>
        <w:t>, the</w:t>
      </w:r>
      <w:r w:rsidR="00E36B99" w:rsidRPr="00AF095D">
        <w:rPr>
          <w:rFonts w:asciiTheme="minorHAnsi" w:hAnsiTheme="minorHAnsi" w:cstheme="minorHAnsi"/>
          <w:color w:val="000000" w:themeColor="text1"/>
        </w:rPr>
        <w:t xml:space="preserve"> </w:t>
      </w:r>
      <w:r w:rsidR="00E36B99">
        <w:rPr>
          <w:rFonts w:asciiTheme="minorHAnsi" w:hAnsiTheme="minorHAnsi" w:cstheme="minorHAnsi"/>
          <w:color w:val="000000" w:themeColor="text1"/>
        </w:rPr>
        <w:t xml:space="preserve">landmark </w:t>
      </w:r>
      <w:r w:rsidR="00E36B99" w:rsidRPr="00AF095D">
        <w:rPr>
          <w:rFonts w:asciiTheme="minorHAnsi" w:hAnsiTheme="minorHAnsi" w:cstheme="minorHAnsi"/>
          <w:color w:val="000000" w:themeColor="text1"/>
        </w:rPr>
        <w:t>Bates Smart-designed 22</w:t>
      </w:r>
      <w:r w:rsidR="00E36B99">
        <w:rPr>
          <w:rFonts w:asciiTheme="minorHAnsi" w:hAnsiTheme="minorHAnsi" w:cstheme="minorHAnsi"/>
          <w:color w:val="000000" w:themeColor="text1"/>
        </w:rPr>
        <w:t>0</w:t>
      </w:r>
      <w:r w:rsidR="00E36B99" w:rsidRPr="00AF095D">
        <w:rPr>
          <w:rFonts w:asciiTheme="minorHAnsi" w:hAnsiTheme="minorHAnsi" w:cstheme="minorHAnsi"/>
          <w:color w:val="000000" w:themeColor="text1"/>
        </w:rPr>
        <w:t>-room Adina Southbank Melbourne</w:t>
      </w:r>
      <w:r w:rsidR="00E36B99">
        <w:rPr>
          <w:rFonts w:asciiTheme="minorHAnsi" w:hAnsiTheme="minorHAnsi" w:cstheme="minorHAnsi"/>
          <w:color w:val="000000" w:themeColor="text1"/>
        </w:rPr>
        <w:t xml:space="preserve"> and the Adina Melbourne West End </w:t>
      </w:r>
      <w:r w:rsidR="00C66C0C">
        <w:rPr>
          <w:rFonts w:asciiTheme="minorHAnsi" w:hAnsiTheme="minorHAnsi" w:cstheme="minorHAnsi"/>
          <w:color w:val="000000" w:themeColor="text1"/>
        </w:rPr>
        <w:t xml:space="preserve">and The Hotel Britomart in Auckland </w:t>
      </w:r>
      <w:r w:rsidR="00565C95">
        <w:rPr>
          <w:rFonts w:asciiTheme="minorHAnsi" w:hAnsiTheme="minorHAnsi" w:cstheme="minorHAnsi"/>
          <w:color w:val="000000" w:themeColor="text1"/>
        </w:rPr>
        <w:t xml:space="preserve">will </w:t>
      </w:r>
      <w:r w:rsidR="00E36B99">
        <w:rPr>
          <w:rFonts w:asciiTheme="minorHAnsi" w:hAnsiTheme="minorHAnsi" w:cstheme="minorHAnsi"/>
          <w:color w:val="000000" w:themeColor="text1"/>
        </w:rPr>
        <w:t>open.</w:t>
      </w:r>
      <w:r w:rsidR="003E388A">
        <w:rPr>
          <w:rFonts w:asciiTheme="minorHAnsi" w:hAnsiTheme="minorHAnsi" w:cstheme="minorHAnsi"/>
          <w:color w:val="000000" w:themeColor="text1"/>
        </w:rPr>
        <w:t xml:space="preserve"> The</w:t>
      </w:r>
      <w:r w:rsidR="00E36B99">
        <w:rPr>
          <w:rFonts w:asciiTheme="minorHAnsi" w:hAnsiTheme="minorHAnsi" w:cstheme="minorHAnsi"/>
          <w:color w:val="000000" w:themeColor="text1"/>
        </w:rPr>
        <w:t xml:space="preserve"> 194</w:t>
      </w:r>
      <w:r w:rsidR="003E388A">
        <w:rPr>
          <w:rFonts w:asciiTheme="minorHAnsi" w:hAnsiTheme="minorHAnsi" w:cstheme="minorHAnsi"/>
          <w:color w:val="000000" w:themeColor="text1"/>
        </w:rPr>
        <w:t>-</w:t>
      </w:r>
      <w:r w:rsidR="00E36B99">
        <w:rPr>
          <w:rFonts w:asciiTheme="minorHAnsi" w:hAnsiTheme="minorHAnsi" w:cstheme="minorHAnsi"/>
          <w:color w:val="000000" w:themeColor="text1"/>
        </w:rPr>
        <w:t>key</w:t>
      </w:r>
      <w:r w:rsidR="00E36B99" w:rsidRPr="00AF095D">
        <w:rPr>
          <w:rFonts w:asciiTheme="minorHAnsi" w:hAnsiTheme="minorHAnsi" w:cstheme="minorHAnsi"/>
          <w:color w:val="000000" w:themeColor="text1"/>
        </w:rPr>
        <w:t xml:space="preserve"> Adina Sydne</w:t>
      </w:r>
      <w:r w:rsidR="00E36B99">
        <w:rPr>
          <w:rFonts w:asciiTheme="minorHAnsi" w:hAnsiTheme="minorHAnsi" w:cstheme="minorHAnsi"/>
          <w:color w:val="000000" w:themeColor="text1"/>
        </w:rPr>
        <w:t xml:space="preserve">y, with its four-storey sky lobby, will open in Sydney’s CBD and the </w:t>
      </w:r>
      <w:r w:rsidR="00E36B99" w:rsidRPr="00AF095D">
        <w:rPr>
          <w:rFonts w:asciiTheme="minorHAnsi" w:hAnsiTheme="minorHAnsi" w:cstheme="minorHAnsi"/>
          <w:color w:val="000000" w:themeColor="text1"/>
        </w:rPr>
        <w:t>13</w:t>
      </w:r>
      <w:r w:rsidR="00E36B99">
        <w:rPr>
          <w:rFonts w:asciiTheme="minorHAnsi" w:hAnsiTheme="minorHAnsi" w:cstheme="minorHAnsi"/>
          <w:color w:val="000000" w:themeColor="text1"/>
        </w:rPr>
        <w:t>0</w:t>
      </w:r>
      <w:r w:rsidR="00E36B99" w:rsidRPr="00AF095D">
        <w:rPr>
          <w:rFonts w:asciiTheme="minorHAnsi" w:hAnsiTheme="minorHAnsi" w:cstheme="minorHAnsi"/>
          <w:color w:val="000000" w:themeColor="text1"/>
        </w:rPr>
        <w:t>-</w:t>
      </w:r>
      <w:r w:rsidR="00E36B99">
        <w:rPr>
          <w:rFonts w:asciiTheme="minorHAnsi" w:hAnsiTheme="minorHAnsi" w:cstheme="minorHAnsi"/>
          <w:color w:val="000000" w:themeColor="text1"/>
        </w:rPr>
        <w:t>key</w:t>
      </w:r>
      <w:r w:rsidR="00E36B99" w:rsidRPr="00AF095D">
        <w:rPr>
          <w:rFonts w:asciiTheme="minorHAnsi" w:hAnsiTheme="minorHAnsi" w:cstheme="minorHAnsi"/>
          <w:color w:val="000000" w:themeColor="text1"/>
        </w:rPr>
        <w:t xml:space="preserve"> Adina Canberra</w:t>
      </w:r>
      <w:r w:rsidR="00E36B99">
        <w:rPr>
          <w:rFonts w:asciiTheme="minorHAnsi" w:hAnsiTheme="minorHAnsi" w:cstheme="minorHAnsi"/>
          <w:color w:val="000000" w:themeColor="text1"/>
        </w:rPr>
        <w:t xml:space="preserve"> will set new standards in environmental design </w:t>
      </w:r>
      <w:r w:rsidR="003E388A">
        <w:rPr>
          <w:rFonts w:asciiTheme="minorHAnsi" w:hAnsiTheme="minorHAnsi" w:cstheme="minorHAnsi"/>
          <w:color w:val="000000" w:themeColor="text1"/>
        </w:rPr>
        <w:t xml:space="preserve">when it opens </w:t>
      </w:r>
      <w:r w:rsidR="00E36B99">
        <w:rPr>
          <w:rFonts w:asciiTheme="minorHAnsi" w:hAnsiTheme="minorHAnsi" w:cstheme="minorHAnsi"/>
          <w:color w:val="000000" w:themeColor="text1"/>
        </w:rPr>
        <w:t xml:space="preserve">in the </w:t>
      </w:r>
      <w:r>
        <w:rPr>
          <w:rFonts w:asciiTheme="minorHAnsi" w:hAnsiTheme="minorHAnsi" w:cstheme="minorHAnsi"/>
          <w:color w:val="000000" w:themeColor="text1"/>
        </w:rPr>
        <w:t>ACT.”</w:t>
      </w:r>
    </w:p>
    <w:p w14:paraId="64D73FA3" w14:textId="3C65C521" w:rsidR="00313BD2" w:rsidRDefault="00313BD2" w:rsidP="00313BD2">
      <w:pPr>
        <w:jc w:val="both"/>
        <w:rPr>
          <w:b/>
          <w:bCs/>
        </w:rPr>
      </w:pPr>
    </w:p>
    <w:p w14:paraId="7C7F49F4" w14:textId="6C132BE4" w:rsidR="00E36B99" w:rsidRDefault="00E36B99" w:rsidP="00565C95">
      <w:pPr>
        <w:jc w:val="both"/>
      </w:pPr>
      <w:r w:rsidRPr="003A5C86">
        <w:t xml:space="preserve">TFE Hotels has also recently refurbished the Vibe </w:t>
      </w:r>
      <w:r w:rsidR="00462D11">
        <w:t xml:space="preserve">Hotel </w:t>
      </w:r>
      <w:r w:rsidR="00C72DA0" w:rsidRPr="003A5C86">
        <w:t xml:space="preserve">Sydney </w:t>
      </w:r>
      <w:r w:rsidR="00462D11">
        <w:t xml:space="preserve">(on Goulburn St) </w:t>
      </w:r>
      <w:r w:rsidR="00C72DA0" w:rsidRPr="003A5C86">
        <w:t xml:space="preserve">and </w:t>
      </w:r>
      <w:r w:rsidR="003E388A">
        <w:t>T</w:t>
      </w:r>
      <w:r w:rsidR="00C66C0C">
        <w:t xml:space="preserve">he Savoy on Little Collins (in Melbourne) and </w:t>
      </w:r>
      <w:r w:rsidR="00565C95" w:rsidRPr="003A5C86">
        <w:t xml:space="preserve">continues to </w:t>
      </w:r>
      <w:r w:rsidR="00C72DA0" w:rsidRPr="003A5C86">
        <w:t>deliver conferencing solutions across the country from Rendez</w:t>
      </w:r>
      <w:r w:rsidR="0078073F">
        <w:t>v</w:t>
      </w:r>
      <w:r w:rsidR="00C72DA0" w:rsidRPr="003A5C86">
        <w:t>ous Perth</w:t>
      </w:r>
      <w:r w:rsidR="00565C95" w:rsidRPr="003A5C86">
        <w:t xml:space="preserve"> Scarborough in the west to The Calile in Brisbane </w:t>
      </w:r>
      <w:r w:rsidR="0078073F">
        <w:t xml:space="preserve">and the elegant </w:t>
      </w:r>
      <w:r w:rsidR="00565C95" w:rsidRPr="003A5C86">
        <w:t xml:space="preserve">Rendezvous </w:t>
      </w:r>
      <w:r w:rsidR="0078073F">
        <w:t xml:space="preserve">Hotel </w:t>
      </w:r>
      <w:r w:rsidR="00565C95" w:rsidRPr="003A5C86">
        <w:t>Melbourne</w:t>
      </w:r>
      <w:r w:rsidR="00462D11">
        <w:t>,</w:t>
      </w:r>
      <w:r w:rsidR="0078073F">
        <w:t xml:space="preserve"> </w:t>
      </w:r>
      <w:r w:rsidR="00462D11">
        <w:t xml:space="preserve">as well as </w:t>
      </w:r>
      <w:r w:rsidR="003E388A">
        <w:t xml:space="preserve">tailored experiences at </w:t>
      </w:r>
      <w:r w:rsidR="0078073F">
        <w:t>Hotel Kurrajong Canberra and Vibe Canberra Airport in the Nation’s capital.</w:t>
      </w:r>
    </w:p>
    <w:p w14:paraId="07AC407C" w14:textId="76329A21" w:rsidR="003A5C86" w:rsidRDefault="003A5C86" w:rsidP="00565C95">
      <w:pPr>
        <w:jc w:val="both"/>
      </w:pPr>
    </w:p>
    <w:p w14:paraId="0E4FCFF7" w14:textId="67392F05" w:rsidR="003A5C86" w:rsidRPr="003A5C86" w:rsidRDefault="003A5C86" w:rsidP="00565C95">
      <w:pPr>
        <w:jc w:val="both"/>
        <w:rPr>
          <w:b/>
          <w:bCs/>
        </w:rPr>
      </w:pPr>
      <w:r w:rsidRPr="003A5C86">
        <w:rPr>
          <w:b/>
          <w:bCs/>
        </w:rPr>
        <w:t>SINGAPORE HOLIDAY INCENTIVE FOR MICE BOOKERS</w:t>
      </w:r>
    </w:p>
    <w:p w14:paraId="7E99BA35" w14:textId="29D6B37E" w:rsidR="00A066E6" w:rsidRPr="00313BD2" w:rsidRDefault="00A066E6" w:rsidP="00A066E6">
      <w:pPr>
        <w:jc w:val="both"/>
      </w:pPr>
      <w:r>
        <w:t>And, w</w:t>
      </w:r>
      <w:r w:rsidR="00313BD2" w:rsidRPr="00313BD2">
        <w:t xml:space="preserve">ith conference and events bookings for 2020 in full swing, TFE </w:t>
      </w:r>
      <w:r w:rsidR="003A5C86">
        <w:t>will</w:t>
      </w:r>
      <w:r w:rsidR="003A5C86" w:rsidRPr="00313BD2">
        <w:t xml:space="preserve"> </w:t>
      </w:r>
      <w:r w:rsidR="003A5C86">
        <w:t>deliver</w:t>
      </w:r>
      <w:r w:rsidR="003A5C86" w:rsidRPr="00313BD2">
        <w:t xml:space="preserve"> much-needed </w:t>
      </w:r>
      <w:r w:rsidR="003A5C86">
        <w:t>RNR to one lucky MICE planner</w:t>
      </w:r>
      <w:r w:rsidR="0078073F">
        <w:t xml:space="preserve">. </w:t>
      </w:r>
      <w:r w:rsidR="003E388A">
        <w:t>TFE Hotels’ c</w:t>
      </w:r>
      <w:r w:rsidR="0078073F">
        <w:t xml:space="preserve">lients </w:t>
      </w:r>
      <w:r w:rsidR="003E388A">
        <w:t xml:space="preserve">who </w:t>
      </w:r>
      <w:r w:rsidR="0078073F">
        <w:t>book a conference or function</w:t>
      </w:r>
      <w:r w:rsidRPr="00313BD2">
        <w:t xml:space="preserve"> in Australia and New Zealand</w:t>
      </w:r>
      <w:r w:rsidR="0078073F">
        <w:t>*</w:t>
      </w:r>
      <w:r w:rsidRPr="00313BD2">
        <w:t xml:space="preserve"> </w:t>
      </w:r>
      <w:r w:rsidR="0078073F">
        <w:t xml:space="preserve">before the end of the 2019, will be automatically entered </w:t>
      </w:r>
      <w:r w:rsidRPr="00313BD2">
        <w:t>to win a 3-night getaway to Singapor</w:t>
      </w:r>
      <w:r w:rsidR="0078073F">
        <w:t>e</w:t>
      </w:r>
      <w:r w:rsidRPr="00313BD2">
        <w:t xml:space="preserve">. </w:t>
      </w:r>
    </w:p>
    <w:p w14:paraId="2BA27045" w14:textId="2F2F9D29" w:rsidR="00A066E6" w:rsidRDefault="00A066E6" w:rsidP="00313BD2">
      <w:pPr>
        <w:jc w:val="both"/>
      </w:pPr>
    </w:p>
    <w:p w14:paraId="19722583" w14:textId="4C519184" w:rsidR="0078073F" w:rsidRPr="00313BD2" w:rsidRDefault="0078073F" w:rsidP="0078073F">
      <w:pPr>
        <w:jc w:val="both"/>
      </w:pPr>
      <w:r w:rsidRPr="00313BD2">
        <w:t>The lucky winner will enjoy a stay at The Barracks Sentosa by Far East Hotels, a 5-star property that has been elegantly refurbished</w:t>
      </w:r>
      <w:r w:rsidR="003E388A">
        <w:t xml:space="preserve"> and </w:t>
      </w:r>
      <w:r w:rsidRPr="00313BD2">
        <w:t>return tickets to Singapore for two. The prize package is valued at over $3500.</w:t>
      </w:r>
      <w:r w:rsidR="00C1580C">
        <w:t xml:space="preserve">  </w:t>
      </w:r>
      <w:r w:rsidR="00C1580C">
        <w:t>Th</w:t>
      </w:r>
      <w:r w:rsidR="00C1580C">
        <w:t>e prize</w:t>
      </w:r>
      <w:bookmarkStart w:id="0" w:name="_GoBack"/>
      <w:bookmarkEnd w:id="0"/>
      <w:r w:rsidR="00C1580C">
        <w:t xml:space="preserve"> also includes a bonus giveaway of a complimentary 2-night stay for any conference over the value of $15K, allowing the guest to enjoy two nights at the hotel that will host their event (inclusive of breakfast).</w:t>
      </w:r>
    </w:p>
    <w:p w14:paraId="4B15BEF2" w14:textId="77777777" w:rsidR="0078073F" w:rsidRPr="00313BD2" w:rsidRDefault="0078073F" w:rsidP="0078073F">
      <w:pPr>
        <w:jc w:val="both"/>
      </w:pPr>
    </w:p>
    <w:p w14:paraId="50AD0290" w14:textId="4331D95B" w:rsidR="0078073F" w:rsidRPr="0078073F" w:rsidRDefault="0078073F" w:rsidP="0078073F">
      <w:pPr>
        <w:jc w:val="both"/>
        <w:rPr>
          <w:sz w:val="16"/>
          <w:szCs w:val="16"/>
        </w:rPr>
      </w:pPr>
      <w:r w:rsidRPr="0078073F">
        <w:rPr>
          <w:sz w:val="16"/>
          <w:szCs w:val="16"/>
        </w:rPr>
        <w:t>*Guests must book their conference or function at any TFE Hotel in Australia and New Zealand to enter, with Adina Apartment Hotels, Vibe, Travelodge, Rendezvous and TFE Collection properties included. This excludes Gambaro Hotels Brisbane and Adina Apartment Hotel Brisbane Anzac Square.</w:t>
      </w:r>
    </w:p>
    <w:p w14:paraId="02D77E59" w14:textId="77777777" w:rsidR="003A5C86" w:rsidRPr="00313BD2" w:rsidRDefault="003A5C86" w:rsidP="003A5C86">
      <w:pPr>
        <w:jc w:val="both"/>
      </w:pPr>
    </w:p>
    <w:p w14:paraId="4CFA2CE4" w14:textId="2D3FBEB9" w:rsidR="00313BD2" w:rsidRDefault="00775933" w:rsidP="00313BD2">
      <w:pPr>
        <w:jc w:val="both"/>
      </w:pPr>
      <w:r>
        <w:t>Ends.</w:t>
      </w:r>
    </w:p>
    <w:p w14:paraId="2EE7450F" w14:textId="77777777" w:rsidR="00775933" w:rsidRPr="00313BD2" w:rsidRDefault="00775933" w:rsidP="003E388A"/>
    <w:p w14:paraId="514385C3" w14:textId="670BEC8C" w:rsidR="003A5C86" w:rsidRPr="003E388A" w:rsidRDefault="003E388A" w:rsidP="003E388A">
      <w:pPr>
        <w:rPr>
          <w:b/>
          <w:bCs/>
        </w:rPr>
      </w:pPr>
      <w:r>
        <w:rPr>
          <w:rFonts w:asciiTheme="minorHAnsi" w:hAnsiTheme="minorHAnsi" w:cstheme="minorHAnsi"/>
          <w:b/>
          <w:bCs/>
        </w:rPr>
        <w:lastRenderedPageBreak/>
        <w:t>ABOUT TFE HOTELS</w:t>
      </w:r>
      <w:r>
        <w:rPr>
          <w:rFonts w:asciiTheme="minorHAnsi" w:hAnsiTheme="minorHAnsi" w:cstheme="minorHAnsi"/>
        </w:rPr>
        <w:br/>
        <w:t>TFE Hotels (Toga Far East Hotels) is an international hotel group operating in Australia, New Zealand, Germany, Denmark and Hungary. It has a portfolio of five established hotel brands - Adina Hotels, Vibe Hotels, Travelodge Hotels, Rendezvous Hotels and TFE Hotels Collection.</w:t>
      </w:r>
    </w:p>
    <w:p w14:paraId="1B1ED293" w14:textId="20CE9F70" w:rsidR="003A5C86" w:rsidRDefault="003A5C86" w:rsidP="00313BD2">
      <w:pPr>
        <w:jc w:val="both"/>
        <w:rPr>
          <w:b/>
          <w:bCs/>
        </w:rPr>
      </w:pPr>
    </w:p>
    <w:p w14:paraId="31C741F0" w14:textId="77777777" w:rsidR="003E388A" w:rsidRDefault="003E388A" w:rsidP="00313BD2">
      <w:pPr>
        <w:jc w:val="both"/>
        <w:rPr>
          <w:b/>
          <w:bCs/>
        </w:rPr>
      </w:pPr>
    </w:p>
    <w:p w14:paraId="5F357A3A" w14:textId="266F6913" w:rsidR="00313BD2" w:rsidRPr="00313BD2" w:rsidRDefault="00313BD2" w:rsidP="00313BD2">
      <w:pPr>
        <w:jc w:val="both"/>
        <w:rPr>
          <w:b/>
          <w:bCs/>
        </w:rPr>
      </w:pPr>
      <w:r w:rsidRPr="00313BD2">
        <w:rPr>
          <w:b/>
          <w:bCs/>
        </w:rPr>
        <w:t>FOR MORE INFORMATION CONTACT:</w:t>
      </w:r>
    </w:p>
    <w:p w14:paraId="219EDC50" w14:textId="4B062D99" w:rsidR="00313BD2" w:rsidRPr="00313BD2" w:rsidRDefault="00565C95" w:rsidP="00565C95">
      <w:r>
        <w:t>Jodi Clark – Head of PR</w:t>
      </w:r>
    </w:p>
    <w:p w14:paraId="6676A959" w14:textId="47102B49" w:rsidR="00313BD2" w:rsidRPr="00313BD2" w:rsidRDefault="00313BD2" w:rsidP="00565C95">
      <w:r w:rsidRPr="00313BD2">
        <w:t xml:space="preserve">TFE Hotels </w:t>
      </w:r>
    </w:p>
    <w:p w14:paraId="714BB5B0" w14:textId="5226DDA0" w:rsidR="00313BD2" w:rsidRPr="00313BD2" w:rsidRDefault="00313BD2" w:rsidP="00565C95">
      <w:r w:rsidRPr="00313BD2">
        <w:t xml:space="preserve">(02) 9356 1048 / </w:t>
      </w:r>
      <w:hyperlink r:id="rId8" w:history="1">
        <w:r w:rsidR="00565C95" w:rsidRPr="00886D92">
          <w:rPr>
            <w:rStyle w:val="Hyperlink"/>
          </w:rPr>
          <w:t>jclark@tfehotels.com</w:t>
        </w:r>
      </w:hyperlink>
      <w:r w:rsidR="00565C95">
        <w:br/>
      </w:r>
    </w:p>
    <w:p w14:paraId="6FFFEC28" w14:textId="6944B9BC" w:rsidR="00313BD2" w:rsidRDefault="00C1580C" w:rsidP="00313BD2">
      <w:pPr>
        <w:jc w:val="both"/>
      </w:pPr>
      <w:hyperlink r:id="rId9" w:history="1">
        <w:r w:rsidR="00565C95">
          <w:rPr>
            <w:rStyle w:val="Hyperlink"/>
          </w:rPr>
          <w:t>https://meetings.tfehotels.com/</w:t>
        </w:r>
      </w:hyperlink>
    </w:p>
    <w:p w14:paraId="399E35A9" w14:textId="0C96597C" w:rsidR="00565C95" w:rsidRPr="00313BD2" w:rsidRDefault="00C1580C" w:rsidP="00313BD2">
      <w:pPr>
        <w:jc w:val="both"/>
      </w:pPr>
      <w:hyperlink r:id="rId10" w:history="1">
        <w:r w:rsidR="00565C95" w:rsidRPr="00313BD2">
          <w:rPr>
            <w:rStyle w:val="Hyperlink"/>
          </w:rPr>
          <w:t>https://www.tfehotels.com/en/about/media-lounge/</w:t>
        </w:r>
      </w:hyperlink>
      <w:r w:rsidR="00565C95">
        <w:rPr>
          <w:rStyle w:val="Hyperlink"/>
        </w:rPr>
        <w:br/>
      </w:r>
    </w:p>
    <w:sectPr w:rsidR="00565C95" w:rsidRPr="00313BD2" w:rsidSect="00C1424C">
      <w:headerReference w:type="even" r:id="rId11"/>
      <w:headerReference w:type="default" r:id="rId12"/>
      <w:footerReference w:type="even" r:id="rId13"/>
      <w:footerReference w:type="default" r:id="rId14"/>
      <w:headerReference w:type="first" r:id="rId15"/>
      <w:footerReference w:type="first" r:id="rId16"/>
      <w:pgSz w:w="11906" w:h="16838"/>
      <w:pgMar w:top="2693" w:right="1276"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92375" w14:textId="77777777" w:rsidR="00865D3D" w:rsidRDefault="00865D3D" w:rsidP="002F76B0">
      <w:r>
        <w:separator/>
      </w:r>
    </w:p>
  </w:endnote>
  <w:endnote w:type="continuationSeparator" w:id="0">
    <w:p w14:paraId="4F7BF691" w14:textId="77777777" w:rsidR="00865D3D" w:rsidRDefault="00865D3D" w:rsidP="002F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BF96" w14:textId="77777777" w:rsidR="00C1424C" w:rsidRDefault="00C14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6F0E" w14:textId="77777777" w:rsidR="00C1424C" w:rsidRDefault="00C14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66D5" w14:textId="77777777" w:rsidR="00C1424C" w:rsidRDefault="00C1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E65FB" w14:textId="77777777" w:rsidR="00865D3D" w:rsidRDefault="00865D3D" w:rsidP="002F76B0">
      <w:r>
        <w:separator/>
      </w:r>
    </w:p>
  </w:footnote>
  <w:footnote w:type="continuationSeparator" w:id="0">
    <w:p w14:paraId="11BF1EA2" w14:textId="77777777" w:rsidR="00865D3D" w:rsidRDefault="00865D3D" w:rsidP="002F7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26AB" w14:textId="77777777" w:rsidR="00C1424C" w:rsidRDefault="00C14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0B69" w14:textId="56BD5687" w:rsidR="00865D3D" w:rsidRDefault="0033393F" w:rsidP="00B409C4">
    <w:pPr>
      <w:pStyle w:val="Header"/>
      <w:ind w:left="-1418"/>
    </w:pPr>
    <w:r>
      <w:rPr>
        <w:noProof/>
      </w:rPr>
      <w:drawing>
        <wp:inline distT="0" distB="0" distL="0" distR="0" wp14:anchorId="38AD56B4" wp14:editId="5AD40C9F">
          <wp:extent cx="7543800" cy="1435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Press Release_Aug18.jpg"/>
                  <pic:cNvPicPr/>
                </pic:nvPicPr>
                <pic:blipFill>
                  <a:blip r:embed="rId1"/>
                  <a:stretch>
                    <a:fillRect/>
                  </a:stretch>
                </pic:blipFill>
                <pic:spPr>
                  <a:xfrm>
                    <a:off x="0" y="0"/>
                    <a:ext cx="7657722" cy="14573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5D76" w14:textId="77777777" w:rsidR="00C1424C" w:rsidRDefault="00C1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BED"/>
    <w:multiLevelType w:val="hybridMultilevel"/>
    <w:tmpl w:val="5884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F11ED"/>
    <w:multiLevelType w:val="hybridMultilevel"/>
    <w:tmpl w:val="D4487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7348FD"/>
    <w:multiLevelType w:val="hybridMultilevel"/>
    <w:tmpl w:val="C696F352"/>
    <w:lvl w:ilvl="0" w:tplc="0C090001">
      <w:start w:val="1"/>
      <w:numFmt w:val="bullet"/>
      <w:lvlText w:val=""/>
      <w:lvlJc w:val="left"/>
      <w:pPr>
        <w:ind w:left="1548" w:hanging="72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 w15:restartNumberingAfterBreak="0">
    <w:nsid w:val="0F253423"/>
    <w:multiLevelType w:val="hybridMultilevel"/>
    <w:tmpl w:val="B610FF7E"/>
    <w:lvl w:ilvl="0" w:tplc="0C090003">
      <w:start w:val="1"/>
      <w:numFmt w:val="bullet"/>
      <w:lvlText w:val="o"/>
      <w:lvlJc w:val="left"/>
      <w:pPr>
        <w:ind w:left="1134" w:hanging="36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4" w15:restartNumberingAfterBreak="0">
    <w:nsid w:val="12173EC2"/>
    <w:multiLevelType w:val="hybridMultilevel"/>
    <w:tmpl w:val="9DAE9BBE"/>
    <w:lvl w:ilvl="0" w:tplc="0C090003">
      <w:start w:val="1"/>
      <w:numFmt w:val="bullet"/>
      <w:lvlText w:val="o"/>
      <w:lvlJc w:val="left"/>
      <w:pPr>
        <w:ind w:left="1548" w:hanging="72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5" w15:restartNumberingAfterBreak="0">
    <w:nsid w:val="15F104BF"/>
    <w:multiLevelType w:val="hybridMultilevel"/>
    <w:tmpl w:val="9244C0D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1ACE0F42"/>
    <w:multiLevelType w:val="multilevel"/>
    <w:tmpl w:val="F51A7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9504B"/>
    <w:multiLevelType w:val="hybridMultilevel"/>
    <w:tmpl w:val="0AC8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826A6"/>
    <w:multiLevelType w:val="hybridMultilevel"/>
    <w:tmpl w:val="C832B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52609"/>
    <w:multiLevelType w:val="hybridMultilevel"/>
    <w:tmpl w:val="D81C3F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FC3538"/>
    <w:multiLevelType w:val="multilevel"/>
    <w:tmpl w:val="B1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904EAF"/>
    <w:multiLevelType w:val="hybridMultilevel"/>
    <w:tmpl w:val="BDF026E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2" w15:restartNumberingAfterBreak="0">
    <w:nsid w:val="313F6D71"/>
    <w:multiLevelType w:val="hybridMultilevel"/>
    <w:tmpl w:val="9990C7FC"/>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3" w15:restartNumberingAfterBreak="0">
    <w:nsid w:val="33C37B66"/>
    <w:multiLevelType w:val="hybridMultilevel"/>
    <w:tmpl w:val="76B44C5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4" w15:restartNumberingAfterBreak="0">
    <w:nsid w:val="3556738F"/>
    <w:multiLevelType w:val="hybridMultilevel"/>
    <w:tmpl w:val="24B2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5744EE"/>
    <w:multiLevelType w:val="multilevel"/>
    <w:tmpl w:val="0AC81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530A8E"/>
    <w:multiLevelType w:val="hybridMultilevel"/>
    <w:tmpl w:val="2922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C2454"/>
    <w:multiLevelType w:val="hybridMultilevel"/>
    <w:tmpl w:val="E748754E"/>
    <w:lvl w:ilvl="0" w:tplc="BF1665E2">
      <w:start w:val="1"/>
      <w:numFmt w:val="bullet"/>
      <w:lvlText w:val="•"/>
      <w:lvlJc w:val="left"/>
      <w:pPr>
        <w:tabs>
          <w:tab w:val="num" w:pos="720"/>
        </w:tabs>
        <w:ind w:left="720" w:hanging="360"/>
      </w:pPr>
      <w:rPr>
        <w:rFonts w:ascii="Arial" w:hAnsi="Arial" w:hint="default"/>
      </w:rPr>
    </w:lvl>
    <w:lvl w:ilvl="1" w:tplc="26F4BB90" w:tentative="1">
      <w:start w:val="1"/>
      <w:numFmt w:val="bullet"/>
      <w:lvlText w:val="•"/>
      <w:lvlJc w:val="left"/>
      <w:pPr>
        <w:tabs>
          <w:tab w:val="num" w:pos="1440"/>
        </w:tabs>
        <w:ind w:left="1440" w:hanging="360"/>
      </w:pPr>
      <w:rPr>
        <w:rFonts w:ascii="Arial" w:hAnsi="Arial" w:hint="default"/>
      </w:rPr>
    </w:lvl>
    <w:lvl w:ilvl="2" w:tplc="1FEAC0AC" w:tentative="1">
      <w:start w:val="1"/>
      <w:numFmt w:val="bullet"/>
      <w:lvlText w:val="•"/>
      <w:lvlJc w:val="left"/>
      <w:pPr>
        <w:tabs>
          <w:tab w:val="num" w:pos="2160"/>
        </w:tabs>
        <w:ind w:left="2160" w:hanging="360"/>
      </w:pPr>
      <w:rPr>
        <w:rFonts w:ascii="Arial" w:hAnsi="Arial" w:hint="default"/>
      </w:rPr>
    </w:lvl>
    <w:lvl w:ilvl="3" w:tplc="226020C2" w:tentative="1">
      <w:start w:val="1"/>
      <w:numFmt w:val="bullet"/>
      <w:lvlText w:val="•"/>
      <w:lvlJc w:val="left"/>
      <w:pPr>
        <w:tabs>
          <w:tab w:val="num" w:pos="2880"/>
        </w:tabs>
        <w:ind w:left="2880" w:hanging="360"/>
      </w:pPr>
      <w:rPr>
        <w:rFonts w:ascii="Arial" w:hAnsi="Arial" w:hint="default"/>
      </w:rPr>
    </w:lvl>
    <w:lvl w:ilvl="4" w:tplc="02AA6F1C" w:tentative="1">
      <w:start w:val="1"/>
      <w:numFmt w:val="bullet"/>
      <w:lvlText w:val="•"/>
      <w:lvlJc w:val="left"/>
      <w:pPr>
        <w:tabs>
          <w:tab w:val="num" w:pos="3600"/>
        </w:tabs>
        <w:ind w:left="3600" w:hanging="360"/>
      </w:pPr>
      <w:rPr>
        <w:rFonts w:ascii="Arial" w:hAnsi="Arial" w:hint="default"/>
      </w:rPr>
    </w:lvl>
    <w:lvl w:ilvl="5" w:tplc="000ACE70" w:tentative="1">
      <w:start w:val="1"/>
      <w:numFmt w:val="bullet"/>
      <w:lvlText w:val="•"/>
      <w:lvlJc w:val="left"/>
      <w:pPr>
        <w:tabs>
          <w:tab w:val="num" w:pos="4320"/>
        </w:tabs>
        <w:ind w:left="4320" w:hanging="360"/>
      </w:pPr>
      <w:rPr>
        <w:rFonts w:ascii="Arial" w:hAnsi="Arial" w:hint="default"/>
      </w:rPr>
    </w:lvl>
    <w:lvl w:ilvl="6" w:tplc="2C5405B6" w:tentative="1">
      <w:start w:val="1"/>
      <w:numFmt w:val="bullet"/>
      <w:lvlText w:val="•"/>
      <w:lvlJc w:val="left"/>
      <w:pPr>
        <w:tabs>
          <w:tab w:val="num" w:pos="5040"/>
        </w:tabs>
        <w:ind w:left="5040" w:hanging="360"/>
      </w:pPr>
      <w:rPr>
        <w:rFonts w:ascii="Arial" w:hAnsi="Arial" w:hint="default"/>
      </w:rPr>
    </w:lvl>
    <w:lvl w:ilvl="7" w:tplc="91806B3C" w:tentative="1">
      <w:start w:val="1"/>
      <w:numFmt w:val="bullet"/>
      <w:lvlText w:val="•"/>
      <w:lvlJc w:val="left"/>
      <w:pPr>
        <w:tabs>
          <w:tab w:val="num" w:pos="5760"/>
        </w:tabs>
        <w:ind w:left="5760" w:hanging="360"/>
      </w:pPr>
      <w:rPr>
        <w:rFonts w:ascii="Arial" w:hAnsi="Arial" w:hint="default"/>
      </w:rPr>
    </w:lvl>
    <w:lvl w:ilvl="8" w:tplc="57BE91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B5374D"/>
    <w:multiLevelType w:val="multilevel"/>
    <w:tmpl w:val="9940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0C192B"/>
    <w:multiLevelType w:val="hybridMultilevel"/>
    <w:tmpl w:val="7FB6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187E51"/>
    <w:multiLevelType w:val="hybridMultilevel"/>
    <w:tmpl w:val="2FF2B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B37B39"/>
    <w:multiLevelType w:val="multilevel"/>
    <w:tmpl w:val="1AB63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D9356C"/>
    <w:multiLevelType w:val="hybridMultilevel"/>
    <w:tmpl w:val="668C98A4"/>
    <w:lvl w:ilvl="0" w:tplc="0C090001">
      <w:start w:val="1"/>
      <w:numFmt w:val="bullet"/>
      <w:lvlText w:val=""/>
      <w:lvlJc w:val="left"/>
      <w:pPr>
        <w:ind w:left="1233"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23" w15:restartNumberingAfterBreak="0">
    <w:nsid w:val="5CF60C01"/>
    <w:multiLevelType w:val="hybridMultilevel"/>
    <w:tmpl w:val="731EAACC"/>
    <w:lvl w:ilvl="0" w:tplc="780A82F0">
      <w:numFmt w:val="bullet"/>
      <w:lvlText w:val="•"/>
      <w:lvlJc w:val="left"/>
      <w:pPr>
        <w:ind w:left="1548" w:hanging="720"/>
      </w:pPr>
      <w:rPr>
        <w:rFonts w:ascii="Calibri" w:eastAsiaTheme="minorHAnsi" w:hAnsi="Calibri" w:cs="Calibri"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4" w15:restartNumberingAfterBreak="0">
    <w:nsid w:val="5F005E99"/>
    <w:multiLevelType w:val="hybridMultilevel"/>
    <w:tmpl w:val="A6C6689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5" w15:restartNumberingAfterBreak="0">
    <w:nsid w:val="62192E53"/>
    <w:multiLevelType w:val="hybridMultilevel"/>
    <w:tmpl w:val="AB6E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5559D7"/>
    <w:multiLevelType w:val="hybridMultilevel"/>
    <w:tmpl w:val="B4B4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9379E5"/>
    <w:multiLevelType w:val="hybridMultilevel"/>
    <w:tmpl w:val="1706992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8" w15:restartNumberingAfterBreak="0">
    <w:nsid w:val="68333B19"/>
    <w:multiLevelType w:val="hybridMultilevel"/>
    <w:tmpl w:val="EFE25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EB67960"/>
    <w:multiLevelType w:val="hybridMultilevel"/>
    <w:tmpl w:val="B068172A"/>
    <w:lvl w:ilvl="0" w:tplc="780A82F0">
      <w:numFmt w:val="bullet"/>
      <w:lvlText w:val="•"/>
      <w:lvlJc w:val="left"/>
      <w:pPr>
        <w:ind w:left="1134" w:hanging="720"/>
      </w:pPr>
      <w:rPr>
        <w:rFonts w:ascii="Calibri" w:eastAsiaTheme="minorHAnsi" w:hAnsi="Calibri" w:cs="Calibri"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0" w15:restartNumberingAfterBreak="0">
    <w:nsid w:val="72963C72"/>
    <w:multiLevelType w:val="hybridMultilevel"/>
    <w:tmpl w:val="7920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54A5B"/>
    <w:multiLevelType w:val="multilevel"/>
    <w:tmpl w:val="9FFE7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BA4CBB"/>
    <w:multiLevelType w:val="hybridMultilevel"/>
    <w:tmpl w:val="AA12147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32"/>
  </w:num>
  <w:num w:numId="2">
    <w:abstractNumId w:val="20"/>
  </w:num>
  <w:num w:numId="3">
    <w:abstractNumId w:val="26"/>
  </w:num>
  <w:num w:numId="4">
    <w:abstractNumId w:val="25"/>
  </w:num>
  <w:num w:numId="5">
    <w:abstractNumId w:val="18"/>
  </w:num>
  <w:num w:numId="6">
    <w:abstractNumId w:val="5"/>
  </w:num>
  <w:num w:numId="7">
    <w:abstractNumId w:val="6"/>
  </w:num>
  <w:num w:numId="8">
    <w:abstractNumId w:val="21"/>
  </w:num>
  <w:num w:numId="9">
    <w:abstractNumId w:val="31"/>
  </w:num>
  <w:num w:numId="10">
    <w:abstractNumId w:val="13"/>
  </w:num>
  <w:num w:numId="11">
    <w:abstractNumId w:val="22"/>
  </w:num>
  <w:num w:numId="12">
    <w:abstractNumId w:val="27"/>
  </w:num>
  <w:num w:numId="13">
    <w:abstractNumId w:val="19"/>
  </w:num>
  <w:num w:numId="14">
    <w:abstractNumId w:val="1"/>
  </w:num>
  <w:num w:numId="15">
    <w:abstractNumId w:val="24"/>
  </w:num>
  <w:num w:numId="16">
    <w:abstractNumId w:val="17"/>
  </w:num>
  <w:num w:numId="17">
    <w:abstractNumId w:val="14"/>
  </w:num>
  <w:num w:numId="18">
    <w:abstractNumId w:val="10"/>
  </w:num>
  <w:num w:numId="19">
    <w:abstractNumId w:val="28"/>
  </w:num>
  <w:num w:numId="20">
    <w:abstractNumId w:val="9"/>
  </w:num>
  <w:num w:numId="21">
    <w:abstractNumId w:val="11"/>
  </w:num>
  <w:num w:numId="22">
    <w:abstractNumId w:val="30"/>
  </w:num>
  <w:num w:numId="23">
    <w:abstractNumId w:val="16"/>
  </w:num>
  <w:num w:numId="24">
    <w:abstractNumId w:val="7"/>
  </w:num>
  <w:num w:numId="25">
    <w:abstractNumId w:val="8"/>
  </w:num>
  <w:num w:numId="26">
    <w:abstractNumId w:val="15"/>
  </w:num>
  <w:num w:numId="27">
    <w:abstractNumId w:val="0"/>
  </w:num>
  <w:num w:numId="28">
    <w:abstractNumId w:val="29"/>
  </w:num>
  <w:num w:numId="29">
    <w:abstractNumId w:val="23"/>
  </w:num>
  <w:num w:numId="30">
    <w:abstractNumId w:val="2"/>
  </w:num>
  <w:num w:numId="31">
    <w:abstractNumId w:val="4"/>
  </w:num>
  <w:num w:numId="32">
    <w:abstractNumId w:val="3"/>
  </w:num>
  <w:num w:numId="33">
    <w:abstractNumId w:val="1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B0"/>
    <w:rsid w:val="00001BF2"/>
    <w:rsid w:val="00001EB1"/>
    <w:rsid w:val="00004CFF"/>
    <w:rsid w:val="0001253B"/>
    <w:rsid w:val="00012C7B"/>
    <w:rsid w:val="00014E06"/>
    <w:rsid w:val="00017F2E"/>
    <w:rsid w:val="00022B4C"/>
    <w:rsid w:val="00025F4A"/>
    <w:rsid w:val="000265E2"/>
    <w:rsid w:val="00033042"/>
    <w:rsid w:val="00035EC7"/>
    <w:rsid w:val="00046F7B"/>
    <w:rsid w:val="0004721A"/>
    <w:rsid w:val="00054E7C"/>
    <w:rsid w:val="00056C12"/>
    <w:rsid w:val="0006167B"/>
    <w:rsid w:val="0006661F"/>
    <w:rsid w:val="00066D32"/>
    <w:rsid w:val="000716C3"/>
    <w:rsid w:val="0007342A"/>
    <w:rsid w:val="000745A2"/>
    <w:rsid w:val="00074ACB"/>
    <w:rsid w:val="00074D6A"/>
    <w:rsid w:val="000778DF"/>
    <w:rsid w:val="000804A3"/>
    <w:rsid w:val="0008087D"/>
    <w:rsid w:val="00083DE8"/>
    <w:rsid w:val="000847E5"/>
    <w:rsid w:val="00092005"/>
    <w:rsid w:val="00095CC4"/>
    <w:rsid w:val="00096170"/>
    <w:rsid w:val="00097A73"/>
    <w:rsid w:val="000A5FE7"/>
    <w:rsid w:val="000B0C6E"/>
    <w:rsid w:val="000B4FA7"/>
    <w:rsid w:val="000B7536"/>
    <w:rsid w:val="000C2BD8"/>
    <w:rsid w:val="000C49E1"/>
    <w:rsid w:val="000C666B"/>
    <w:rsid w:val="000C7E0D"/>
    <w:rsid w:val="000C7F55"/>
    <w:rsid w:val="000D0460"/>
    <w:rsid w:val="000D274F"/>
    <w:rsid w:val="000D38CF"/>
    <w:rsid w:val="000D4598"/>
    <w:rsid w:val="000D45BE"/>
    <w:rsid w:val="000D4E49"/>
    <w:rsid w:val="000D6254"/>
    <w:rsid w:val="000D64E2"/>
    <w:rsid w:val="000E1DA9"/>
    <w:rsid w:val="000E298E"/>
    <w:rsid w:val="000E42F0"/>
    <w:rsid w:val="000E7336"/>
    <w:rsid w:val="000F46FE"/>
    <w:rsid w:val="000F60DD"/>
    <w:rsid w:val="000F69D4"/>
    <w:rsid w:val="0010005B"/>
    <w:rsid w:val="0010140A"/>
    <w:rsid w:val="00101655"/>
    <w:rsid w:val="001016EA"/>
    <w:rsid w:val="00101C62"/>
    <w:rsid w:val="00102027"/>
    <w:rsid w:val="001026E8"/>
    <w:rsid w:val="00103864"/>
    <w:rsid w:val="00103D26"/>
    <w:rsid w:val="00113F6F"/>
    <w:rsid w:val="0012084F"/>
    <w:rsid w:val="001208A5"/>
    <w:rsid w:val="001238FE"/>
    <w:rsid w:val="0012417C"/>
    <w:rsid w:val="001307A0"/>
    <w:rsid w:val="00134CCF"/>
    <w:rsid w:val="00136F62"/>
    <w:rsid w:val="0013751F"/>
    <w:rsid w:val="00140D63"/>
    <w:rsid w:val="001414C2"/>
    <w:rsid w:val="001446D0"/>
    <w:rsid w:val="001519F8"/>
    <w:rsid w:val="00157A68"/>
    <w:rsid w:val="00166179"/>
    <w:rsid w:val="001673BE"/>
    <w:rsid w:val="0017021C"/>
    <w:rsid w:val="001740AB"/>
    <w:rsid w:val="00177245"/>
    <w:rsid w:val="001809D7"/>
    <w:rsid w:val="00186FC5"/>
    <w:rsid w:val="00196A32"/>
    <w:rsid w:val="00196D84"/>
    <w:rsid w:val="001A1D06"/>
    <w:rsid w:val="001A4BC8"/>
    <w:rsid w:val="001A4E4B"/>
    <w:rsid w:val="001A6C2F"/>
    <w:rsid w:val="001B0335"/>
    <w:rsid w:val="001B0414"/>
    <w:rsid w:val="001B09AA"/>
    <w:rsid w:val="001B14FA"/>
    <w:rsid w:val="001B508B"/>
    <w:rsid w:val="001B6031"/>
    <w:rsid w:val="001C4F88"/>
    <w:rsid w:val="001C7976"/>
    <w:rsid w:val="001D00F8"/>
    <w:rsid w:val="001D1492"/>
    <w:rsid w:val="001D3D57"/>
    <w:rsid w:val="001D4B98"/>
    <w:rsid w:val="001D5080"/>
    <w:rsid w:val="001E105D"/>
    <w:rsid w:val="001E1915"/>
    <w:rsid w:val="001E4890"/>
    <w:rsid w:val="001E553F"/>
    <w:rsid w:val="001F2312"/>
    <w:rsid w:val="001F37E9"/>
    <w:rsid w:val="001F56E2"/>
    <w:rsid w:val="00201B8A"/>
    <w:rsid w:val="00205D90"/>
    <w:rsid w:val="00207729"/>
    <w:rsid w:val="00215601"/>
    <w:rsid w:val="0022090E"/>
    <w:rsid w:val="002211BF"/>
    <w:rsid w:val="00231836"/>
    <w:rsid w:val="0023213F"/>
    <w:rsid w:val="00233BC9"/>
    <w:rsid w:val="0023735F"/>
    <w:rsid w:val="00241CDD"/>
    <w:rsid w:val="00246B31"/>
    <w:rsid w:val="002511A9"/>
    <w:rsid w:val="002516B8"/>
    <w:rsid w:val="00262328"/>
    <w:rsid w:val="00262D27"/>
    <w:rsid w:val="00265AE7"/>
    <w:rsid w:val="002665ED"/>
    <w:rsid w:val="002702E0"/>
    <w:rsid w:val="00271E68"/>
    <w:rsid w:val="002722AE"/>
    <w:rsid w:val="002770EA"/>
    <w:rsid w:val="00280466"/>
    <w:rsid w:val="00283D50"/>
    <w:rsid w:val="002876B5"/>
    <w:rsid w:val="00287DE8"/>
    <w:rsid w:val="00290AF5"/>
    <w:rsid w:val="00290DB8"/>
    <w:rsid w:val="00296692"/>
    <w:rsid w:val="002A1044"/>
    <w:rsid w:val="002A2F8C"/>
    <w:rsid w:val="002A3F70"/>
    <w:rsid w:val="002A77D8"/>
    <w:rsid w:val="002B102C"/>
    <w:rsid w:val="002B2433"/>
    <w:rsid w:val="002B51D0"/>
    <w:rsid w:val="002B7F53"/>
    <w:rsid w:val="002C453B"/>
    <w:rsid w:val="002C6907"/>
    <w:rsid w:val="002D2D53"/>
    <w:rsid w:val="002D3DE0"/>
    <w:rsid w:val="002D3E9D"/>
    <w:rsid w:val="002D430E"/>
    <w:rsid w:val="002E2C24"/>
    <w:rsid w:val="002E4AE7"/>
    <w:rsid w:val="002E4DCF"/>
    <w:rsid w:val="002E50B1"/>
    <w:rsid w:val="002E55BA"/>
    <w:rsid w:val="002E6497"/>
    <w:rsid w:val="002E6C03"/>
    <w:rsid w:val="002F21E7"/>
    <w:rsid w:val="002F2ACC"/>
    <w:rsid w:val="002F3086"/>
    <w:rsid w:val="002F7118"/>
    <w:rsid w:val="002F76B0"/>
    <w:rsid w:val="00305F0E"/>
    <w:rsid w:val="00306A75"/>
    <w:rsid w:val="0030765F"/>
    <w:rsid w:val="003077B6"/>
    <w:rsid w:val="00310CFE"/>
    <w:rsid w:val="00312610"/>
    <w:rsid w:val="00313BD2"/>
    <w:rsid w:val="00314C26"/>
    <w:rsid w:val="00315C77"/>
    <w:rsid w:val="00323D05"/>
    <w:rsid w:val="00325AEE"/>
    <w:rsid w:val="003316C0"/>
    <w:rsid w:val="00332ACC"/>
    <w:rsid w:val="0033393F"/>
    <w:rsid w:val="0033515E"/>
    <w:rsid w:val="00344736"/>
    <w:rsid w:val="00346155"/>
    <w:rsid w:val="0035083E"/>
    <w:rsid w:val="00350894"/>
    <w:rsid w:val="00356DC0"/>
    <w:rsid w:val="00357124"/>
    <w:rsid w:val="00362B24"/>
    <w:rsid w:val="00364760"/>
    <w:rsid w:val="003673AA"/>
    <w:rsid w:val="00371206"/>
    <w:rsid w:val="00372932"/>
    <w:rsid w:val="00375A66"/>
    <w:rsid w:val="00377092"/>
    <w:rsid w:val="003818AC"/>
    <w:rsid w:val="00386A3C"/>
    <w:rsid w:val="0038751D"/>
    <w:rsid w:val="00392B82"/>
    <w:rsid w:val="00394606"/>
    <w:rsid w:val="003977C9"/>
    <w:rsid w:val="003A06DC"/>
    <w:rsid w:val="003A4996"/>
    <w:rsid w:val="003A5860"/>
    <w:rsid w:val="003A5C86"/>
    <w:rsid w:val="003B0E30"/>
    <w:rsid w:val="003B2EB7"/>
    <w:rsid w:val="003B30D5"/>
    <w:rsid w:val="003C138C"/>
    <w:rsid w:val="003C2B81"/>
    <w:rsid w:val="003D7865"/>
    <w:rsid w:val="003E03A6"/>
    <w:rsid w:val="003E388A"/>
    <w:rsid w:val="003F11DB"/>
    <w:rsid w:val="003F7712"/>
    <w:rsid w:val="004035D1"/>
    <w:rsid w:val="0040501C"/>
    <w:rsid w:val="00406BF6"/>
    <w:rsid w:val="004124E3"/>
    <w:rsid w:val="00414803"/>
    <w:rsid w:val="00414E52"/>
    <w:rsid w:val="00417B63"/>
    <w:rsid w:val="00420641"/>
    <w:rsid w:val="00420899"/>
    <w:rsid w:val="00420D7F"/>
    <w:rsid w:val="0042179B"/>
    <w:rsid w:val="00423A0E"/>
    <w:rsid w:val="00423DFA"/>
    <w:rsid w:val="00431677"/>
    <w:rsid w:val="0043576E"/>
    <w:rsid w:val="00441E7A"/>
    <w:rsid w:val="004456BA"/>
    <w:rsid w:val="00447324"/>
    <w:rsid w:val="0045780F"/>
    <w:rsid w:val="00462D11"/>
    <w:rsid w:val="00463678"/>
    <w:rsid w:val="0047646E"/>
    <w:rsid w:val="00481DBD"/>
    <w:rsid w:val="00482AC0"/>
    <w:rsid w:val="004919DF"/>
    <w:rsid w:val="004A24DA"/>
    <w:rsid w:val="004A2D05"/>
    <w:rsid w:val="004A45E5"/>
    <w:rsid w:val="004B05AE"/>
    <w:rsid w:val="004B2289"/>
    <w:rsid w:val="004D066C"/>
    <w:rsid w:val="004D4FFF"/>
    <w:rsid w:val="004E27F8"/>
    <w:rsid w:val="004E33AE"/>
    <w:rsid w:val="004E5CA3"/>
    <w:rsid w:val="004E78B6"/>
    <w:rsid w:val="004F0D00"/>
    <w:rsid w:val="004F38A8"/>
    <w:rsid w:val="004F4566"/>
    <w:rsid w:val="004F4B44"/>
    <w:rsid w:val="00500C6E"/>
    <w:rsid w:val="00511894"/>
    <w:rsid w:val="0051415D"/>
    <w:rsid w:val="0054034E"/>
    <w:rsid w:val="0054141F"/>
    <w:rsid w:val="00541B46"/>
    <w:rsid w:val="00544C88"/>
    <w:rsid w:val="00554449"/>
    <w:rsid w:val="00556541"/>
    <w:rsid w:val="00556565"/>
    <w:rsid w:val="00563153"/>
    <w:rsid w:val="00565C95"/>
    <w:rsid w:val="00570436"/>
    <w:rsid w:val="00573B4D"/>
    <w:rsid w:val="00575B0A"/>
    <w:rsid w:val="0057798F"/>
    <w:rsid w:val="0058315D"/>
    <w:rsid w:val="005839D1"/>
    <w:rsid w:val="00583F58"/>
    <w:rsid w:val="00586FCD"/>
    <w:rsid w:val="00590166"/>
    <w:rsid w:val="00590370"/>
    <w:rsid w:val="00591013"/>
    <w:rsid w:val="00595470"/>
    <w:rsid w:val="00596EA2"/>
    <w:rsid w:val="005A137F"/>
    <w:rsid w:val="005A6D34"/>
    <w:rsid w:val="005B0868"/>
    <w:rsid w:val="005B115E"/>
    <w:rsid w:val="005B1B26"/>
    <w:rsid w:val="005B3742"/>
    <w:rsid w:val="005B5665"/>
    <w:rsid w:val="005D30E1"/>
    <w:rsid w:val="005D37DF"/>
    <w:rsid w:val="005D390E"/>
    <w:rsid w:val="005D428E"/>
    <w:rsid w:val="005D4E76"/>
    <w:rsid w:val="005D6AC7"/>
    <w:rsid w:val="005E3003"/>
    <w:rsid w:val="005E3E21"/>
    <w:rsid w:val="005E69BC"/>
    <w:rsid w:val="005E7BC7"/>
    <w:rsid w:val="005E7C83"/>
    <w:rsid w:val="005F1DAD"/>
    <w:rsid w:val="00600068"/>
    <w:rsid w:val="0060510B"/>
    <w:rsid w:val="0060690E"/>
    <w:rsid w:val="006175D9"/>
    <w:rsid w:val="00620E35"/>
    <w:rsid w:val="00623750"/>
    <w:rsid w:val="00624339"/>
    <w:rsid w:val="006270F4"/>
    <w:rsid w:val="006346F1"/>
    <w:rsid w:val="006348B2"/>
    <w:rsid w:val="00641F7C"/>
    <w:rsid w:val="00642198"/>
    <w:rsid w:val="0064269F"/>
    <w:rsid w:val="00644A48"/>
    <w:rsid w:val="0065360C"/>
    <w:rsid w:val="006572E9"/>
    <w:rsid w:val="0066307B"/>
    <w:rsid w:val="00663080"/>
    <w:rsid w:val="0066665A"/>
    <w:rsid w:val="00672C1A"/>
    <w:rsid w:val="006732BB"/>
    <w:rsid w:val="0068090D"/>
    <w:rsid w:val="00680B8F"/>
    <w:rsid w:val="00681C4C"/>
    <w:rsid w:val="00682D2F"/>
    <w:rsid w:val="006923D9"/>
    <w:rsid w:val="006A16E8"/>
    <w:rsid w:val="006A5D3F"/>
    <w:rsid w:val="006B03D6"/>
    <w:rsid w:val="006B36C3"/>
    <w:rsid w:val="006B5189"/>
    <w:rsid w:val="006C0862"/>
    <w:rsid w:val="006C11E5"/>
    <w:rsid w:val="006C4D3D"/>
    <w:rsid w:val="006D666D"/>
    <w:rsid w:val="006D7999"/>
    <w:rsid w:val="006E2960"/>
    <w:rsid w:val="006F26FF"/>
    <w:rsid w:val="006F6BBE"/>
    <w:rsid w:val="006F7AE2"/>
    <w:rsid w:val="00700A72"/>
    <w:rsid w:val="0070267C"/>
    <w:rsid w:val="00703F0B"/>
    <w:rsid w:val="0070585C"/>
    <w:rsid w:val="007070CE"/>
    <w:rsid w:val="007101D8"/>
    <w:rsid w:val="007105B4"/>
    <w:rsid w:val="0072549E"/>
    <w:rsid w:val="00730B89"/>
    <w:rsid w:val="00733D77"/>
    <w:rsid w:val="00737094"/>
    <w:rsid w:val="007407DC"/>
    <w:rsid w:val="007415D4"/>
    <w:rsid w:val="007416C8"/>
    <w:rsid w:val="0074583D"/>
    <w:rsid w:val="007507E3"/>
    <w:rsid w:val="00755320"/>
    <w:rsid w:val="007613D8"/>
    <w:rsid w:val="00761C10"/>
    <w:rsid w:val="00762EA7"/>
    <w:rsid w:val="007657E8"/>
    <w:rsid w:val="007662E9"/>
    <w:rsid w:val="007669CB"/>
    <w:rsid w:val="007701B1"/>
    <w:rsid w:val="00772D64"/>
    <w:rsid w:val="00774CB4"/>
    <w:rsid w:val="00774CC5"/>
    <w:rsid w:val="00775257"/>
    <w:rsid w:val="00775933"/>
    <w:rsid w:val="00777A48"/>
    <w:rsid w:val="0078073F"/>
    <w:rsid w:val="00780FDC"/>
    <w:rsid w:val="00782DD4"/>
    <w:rsid w:val="00791B43"/>
    <w:rsid w:val="00791B9D"/>
    <w:rsid w:val="00791E51"/>
    <w:rsid w:val="00791F4B"/>
    <w:rsid w:val="00795990"/>
    <w:rsid w:val="007A2836"/>
    <w:rsid w:val="007A4DC2"/>
    <w:rsid w:val="007A6C39"/>
    <w:rsid w:val="007B242E"/>
    <w:rsid w:val="007B637F"/>
    <w:rsid w:val="007B787B"/>
    <w:rsid w:val="007C026E"/>
    <w:rsid w:val="007C14E4"/>
    <w:rsid w:val="007C3FE6"/>
    <w:rsid w:val="007C4D1D"/>
    <w:rsid w:val="007C66EB"/>
    <w:rsid w:val="007E38E0"/>
    <w:rsid w:val="007E621A"/>
    <w:rsid w:val="007E6973"/>
    <w:rsid w:val="007E6B1D"/>
    <w:rsid w:val="007E76FB"/>
    <w:rsid w:val="007F0DAA"/>
    <w:rsid w:val="007F0FA1"/>
    <w:rsid w:val="007F2438"/>
    <w:rsid w:val="007F729A"/>
    <w:rsid w:val="00801770"/>
    <w:rsid w:val="00803298"/>
    <w:rsid w:val="00803CAC"/>
    <w:rsid w:val="0080443A"/>
    <w:rsid w:val="008046FF"/>
    <w:rsid w:val="00804A60"/>
    <w:rsid w:val="00804D81"/>
    <w:rsid w:val="008051D1"/>
    <w:rsid w:val="00806A15"/>
    <w:rsid w:val="00806D37"/>
    <w:rsid w:val="0081093C"/>
    <w:rsid w:val="00812162"/>
    <w:rsid w:val="008145C4"/>
    <w:rsid w:val="00814B91"/>
    <w:rsid w:val="00817437"/>
    <w:rsid w:val="00826BE0"/>
    <w:rsid w:val="00832916"/>
    <w:rsid w:val="00833ED1"/>
    <w:rsid w:val="00834254"/>
    <w:rsid w:val="008354FC"/>
    <w:rsid w:val="008367C9"/>
    <w:rsid w:val="008419CD"/>
    <w:rsid w:val="00842765"/>
    <w:rsid w:val="00844F5A"/>
    <w:rsid w:val="00846DE2"/>
    <w:rsid w:val="00846F5E"/>
    <w:rsid w:val="00847682"/>
    <w:rsid w:val="008479B9"/>
    <w:rsid w:val="00850A33"/>
    <w:rsid w:val="00853719"/>
    <w:rsid w:val="00853BB4"/>
    <w:rsid w:val="008623D0"/>
    <w:rsid w:val="00865D3D"/>
    <w:rsid w:val="008664EB"/>
    <w:rsid w:val="00866DC6"/>
    <w:rsid w:val="00870037"/>
    <w:rsid w:val="00874BCB"/>
    <w:rsid w:val="00877A83"/>
    <w:rsid w:val="00881C12"/>
    <w:rsid w:val="00884630"/>
    <w:rsid w:val="0088591B"/>
    <w:rsid w:val="00890BD0"/>
    <w:rsid w:val="00892EA0"/>
    <w:rsid w:val="00893BAC"/>
    <w:rsid w:val="0089499C"/>
    <w:rsid w:val="00896283"/>
    <w:rsid w:val="008A551F"/>
    <w:rsid w:val="008B19C9"/>
    <w:rsid w:val="008B1F93"/>
    <w:rsid w:val="008B2BCE"/>
    <w:rsid w:val="008B6E56"/>
    <w:rsid w:val="008B715C"/>
    <w:rsid w:val="008C7F80"/>
    <w:rsid w:val="008D0FE3"/>
    <w:rsid w:val="008D5148"/>
    <w:rsid w:val="008E1D22"/>
    <w:rsid w:val="008E21C7"/>
    <w:rsid w:val="008F1500"/>
    <w:rsid w:val="008F15C3"/>
    <w:rsid w:val="008F34D0"/>
    <w:rsid w:val="008F6990"/>
    <w:rsid w:val="00901E79"/>
    <w:rsid w:val="0090550E"/>
    <w:rsid w:val="009079CD"/>
    <w:rsid w:val="009156E3"/>
    <w:rsid w:val="0092089C"/>
    <w:rsid w:val="00922C9A"/>
    <w:rsid w:val="00923679"/>
    <w:rsid w:val="0092416D"/>
    <w:rsid w:val="00932071"/>
    <w:rsid w:val="009322F2"/>
    <w:rsid w:val="009417D7"/>
    <w:rsid w:val="00944130"/>
    <w:rsid w:val="00947A40"/>
    <w:rsid w:val="00952665"/>
    <w:rsid w:val="009536BC"/>
    <w:rsid w:val="00955804"/>
    <w:rsid w:val="00955876"/>
    <w:rsid w:val="00957C43"/>
    <w:rsid w:val="00960C9C"/>
    <w:rsid w:val="00963ACC"/>
    <w:rsid w:val="00965249"/>
    <w:rsid w:val="0097174B"/>
    <w:rsid w:val="00973906"/>
    <w:rsid w:val="00977359"/>
    <w:rsid w:val="009825F8"/>
    <w:rsid w:val="0098368F"/>
    <w:rsid w:val="00983C93"/>
    <w:rsid w:val="0098425C"/>
    <w:rsid w:val="009842B8"/>
    <w:rsid w:val="009849A3"/>
    <w:rsid w:val="009861E1"/>
    <w:rsid w:val="0099172E"/>
    <w:rsid w:val="009936FF"/>
    <w:rsid w:val="009946A6"/>
    <w:rsid w:val="00995053"/>
    <w:rsid w:val="00997C1E"/>
    <w:rsid w:val="009A4BF6"/>
    <w:rsid w:val="009A66FE"/>
    <w:rsid w:val="009B08CB"/>
    <w:rsid w:val="009B0A2F"/>
    <w:rsid w:val="009C01C5"/>
    <w:rsid w:val="009C6F93"/>
    <w:rsid w:val="009D217D"/>
    <w:rsid w:val="009D27FF"/>
    <w:rsid w:val="009D44A5"/>
    <w:rsid w:val="009E1BFE"/>
    <w:rsid w:val="009E7DB5"/>
    <w:rsid w:val="009F431E"/>
    <w:rsid w:val="00A02589"/>
    <w:rsid w:val="00A02595"/>
    <w:rsid w:val="00A03134"/>
    <w:rsid w:val="00A0577F"/>
    <w:rsid w:val="00A066E6"/>
    <w:rsid w:val="00A12AF1"/>
    <w:rsid w:val="00A151EB"/>
    <w:rsid w:val="00A222B3"/>
    <w:rsid w:val="00A22BA1"/>
    <w:rsid w:val="00A23322"/>
    <w:rsid w:val="00A37D67"/>
    <w:rsid w:val="00A4273A"/>
    <w:rsid w:val="00A43180"/>
    <w:rsid w:val="00A46806"/>
    <w:rsid w:val="00A50369"/>
    <w:rsid w:val="00A50544"/>
    <w:rsid w:val="00A53140"/>
    <w:rsid w:val="00A56C20"/>
    <w:rsid w:val="00A62E55"/>
    <w:rsid w:val="00A6435C"/>
    <w:rsid w:val="00A668BD"/>
    <w:rsid w:val="00A66C30"/>
    <w:rsid w:val="00A77A1D"/>
    <w:rsid w:val="00A80E1D"/>
    <w:rsid w:val="00A8236C"/>
    <w:rsid w:val="00A82981"/>
    <w:rsid w:val="00A83598"/>
    <w:rsid w:val="00A8440E"/>
    <w:rsid w:val="00A84849"/>
    <w:rsid w:val="00A93560"/>
    <w:rsid w:val="00A93EB0"/>
    <w:rsid w:val="00A93FA7"/>
    <w:rsid w:val="00A96C33"/>
    <w:rsid w:val="00AA119F"/>
    <w:rsid w:val="00AB4B18"/>
    <w:rsid w:val="00AC6642"/>
    <w:rsid w:val="00AC6EBE"/>
    <w:rsid w:val="00AD1339"/>
    <w:rsid w:val="00AD1901"/>
    <w:rsid w:val="00AD1F8D"/>
    <w:rsid w:val="00AD41D6"/>
    <w:rsid w:val="00AD579E"/>
    <w:rsid w:val="00AD5D5D"/>
    <w:rsid w:val="00AD7A6F"/>
    <w:rsid w:val="00AE39B1"/>
    <w:rsid w:val="00B00419"/>
    <w:rsid w:val="00B06E6F"/>
    <w:rsid w:val="00B078A9"/>
    <w:rsid w:val="00B12406"/>
    <w:rsid w:val="00B15247"/>
    <w:rsid w:val="00B159F3"/>
    <w:rsid w:val="00B15EB4"/>
    <w:rsid w:val="00B16585"/>
    <w:rsid w:val="00B235C2"/>
    <w:rsid w:val="00B305BC"/>
    <w:rsid w:val="00B33771"/>
    <w:rsid w:val="00B370F8"/>
    <w:rsid w:val="00B407E3"/>
    <w:rsid w:val="00B409C4"/>
    <w:rsid w:val="00B418EE"/>
    <w:rsid w:val="00B426DD"/>
    <w:rsid w:val="00B44E81"/>
    <w:rsid w:val="00B4502A"/>
    <w:rsid w:val="00B4577F"/>
    <w:rsid w:val="00B50796"/>
    <w:rsid w:val="00B50F83"/>
    <w:rsid w:val="00B5477B"/>
    <w:rsid w:val="00B54806"/>
    <w:rsid w:val="00B55240"/>
    <w:rsid w:val="00B5685E"/>
    <w:rsid w:val="00B605D8"/>
    <w:rsid w:val="00B70F41"/>
    <w:rsid w:val="00B742FE"/>
    <w:rsid w:val="00B7453B"/>
    <w:rsid w:val="00B8068D"/>
    <w:rsid w:val="00B848BE"/>
    <w:rsid w:val="00B8557D"/>
    <w:rsid w:val="00B934B2"/>
    <w:rsid w:val="00B95025"/>
    <w:rsid w:val="00B97DA8"/>
    <w:rsid w:val="00BA3041"/>
    <w:rsid w:val="00BA5FF0"/>
    <w:rsid w:val="00BA652C"/>
    <w:rsid w:val="00BB0782"/>
    <w:rsid w:val="00BB0C71"/>
    <w:rsid w:val="00BB5419"/>
    <w:rsid w:val="00BB54F3"/>
    <w:rsid w:val="00BB55F3"/>
    <w:rsid w:val="00BB7675"/>
    <w:rsid w:val="00BC23C4"/>
    <w:rsid w:val="00BC3F08"/>
    <w:rsid w:val="00BC4788"/>
    <w:rsid w:val="00BC5AE6"/>
    <w:rsid w:val="00BC5BFC"/>
    <w:rsid w:val="00BC68C2"/>
    <w:rsid w:val="00BC69FF"/>
    <w:rsid w:val="00BC7962"/>
    <w:rsid w:val="00BD4562"/>
    <w:rsid w:val="00BD6249"/>
    <w:rsid w:val="00BD7C9A"/>
    <w:rsid w:val="00BE15AE"/>
    <w:rsid w:val="00BE49CC"/>
    <w:rsid w:val="00BE6E3D"/>
    <w:rsid w:val="00BF2D53"/>
    <w:rsid w:val="00BF4D6A"/>
    <w:rsid w:val="00BF55CA"/>
    <w:rsid w:val="00BF69CA"/>
    <w:rsid w:val="00BF70D5"/>
    <w:rsid w:val="00C008E6"/>
    <w:rsid w:val="00C011E9"/>
    <w:rsid w:val="00C02499"/>
    <w:rsid w:val="00C07DFC"/>
    <w:rsid w:val="00C11125"/>
    <w:rsid w:val="00C1424C"/>
    <w:rsid w:val="00C1580C"/>
    <w:rsid w:val="00C22856"/>
    <w:rsid w:val="00C24494"/>
    <w:rsid w:val="00C33512"/>
    <w:rsid w:val="00C33B67"/>
    <w:rsid w:val="00C42139"/>
    <w:rsid w:val="00C44B83"/>
    <w:rsid w:val="00C45148"/>
    <w:rsid w:val="00C52448"/>
    <w:rsid w:val="00C60366"/>
    <w:rsid w:val="00C633AF"/>
    <w:rsid w:val="00C63687"/>
    <w:rsid w:val="00C64B36"/>
    <w:rsid w:val="00C66C0C"/>
    <w:rsid w:val="00C675F5"/>
    <w:rsid w:val="00C71CC9"/>
    <w:rsid w:val="00C72DA0"/>
    <w:rsid w:val="00C73769"/>
    <w:rsid w:val="00C73C16"/>
    <w:rsid w:val="00C74651"/>
    <w:rsid w:val="00C74918"/>
    <w:rsid w:val="00C7559A"/>
    <w:rsid w:val="00C75D5F"/>
    <w:rsid w:val="00C767E9"/>
    <w:rsid w:val="00C76B95"/>
    <w:rsid w:val="00C83A71"/>
    <w:rsid w:val="00C8654A"/>
    <w:rsid w:val="00C8709A"/>
    <w:rsid w:val="00C90262"/>
    <w:rsid w:val="00C9147D"/>
    <w:rsid w:val="00C92513"/>
    <w:rsid w:val="00C92630"/>
    <w:rsid w:val="00CA1057"/>
    <w:rsid w:val="00CA136E"/>
    <w:rsid w:val="00CA1C16"/>
    <w:rsid w:val="00CB2EC1"/>
    <w:rsid w:val="00CB3016"/>
    <w:rsid w:val="00CB5B39"/>
    <w:rsid w:val="00CC0003"/>
    <w:rsid w:val="00CC08B7"/>
    <w:rsid w:val="00CC40A0"/>
    <w:rsid w:val="00CC480E"/>
    <w:rsid w:val="00CC65D0"/>
    <w:rsid w:val="00CD3D3A"/>
    <w:rsid w:val="00CD598A"/>
    <w:rsid w:val="00CD68EF"/>
    <w:rsid w:val="00CD7ED1"/>
    <w:rsid w:val="00CF4397"/>
    <w:rsid w:val="00D01194"/>
    <w:rsid w:val="00D0156F"/>
    <w:rsid w:val="00D04D13"/>
    <w:rsid w:val="00D05692"/>
    <w:rsid w:val="00D10AF3"/>
    <w:rsid w:val="00D13F24"/>
    <w:rsid w:val="00D13F59"/>
    <w:rsid w:val="00D204AF"/>
    <w:rsid w:val="00D248CE"/>
    <w:rsid w:val="00D24B3A"/>
    <w:rsid w:val="00D25DB0"/>
    <w:rsid w:val="00D26E80"/>
    <w:rsid w:val="00D323D3"/>
    <w:rsid w:val="00D35E8B"/>
    <w:rsid w:val="00D40C96"/>
    <w:rsid w:val="00D40F10"/>
    <w:rsid w:val="00D502EE"/>
    <w:rsid w:val="00D51F3C"/>
    <w:rsid w:val="00D577B8"/>
    <w:rsid w:val="00D5784F"/>
    <w:rsid w:val="00D631B6"/>
    <w:rsid w:val="00D64B1C"/>
    <w:rsid w:val="00D64D3E"/>
    <w:rsid w:val="00D64E81"/>
    <w:rsid w:val="00D6641E"/>
    <w:rsid w:val="00D72E60"/>
    <w:rsid w:val="00D80EA8"/>
    <w:rsid w:val="00D81723"/>
    <w:rsid w:val="00D844F9"/>
    <w:rsid w:val="00D96270"/>
    <w:rsid w:val="00DA0C6A"/>
    <w:rsid w:val="00DA1B8C"/>
    <w:rsid w:val="00DA33A1"/>
    <w:rsid w:val="00DA3E8B"/>
    <w:rsid w:val="00DA687D"/>
    <w:rsid w:val="00DB213B"/>
    <w:rsid w:val="00DB5A2B"/>
    <w:rsid w:val="00DC07D0"/>
    <w:rsid w:val="00DC0C95"/>
    <w:rsid w:val="00DC34D9"/>
    <w:rsid w:val="00DC378A"/>
    <w:rsid w:val="00DC42C7"/>
    <w:rsid w:val="00DC4B2C"/>
    <w:rsid w:val="00DC6827"/>
    <w:rsid w:val="00DC7D7E"/>
    <w:rsid w:val="00DD045C"/>
    <w:rsid w:val="00DE1AFA"/>
    <w:rsid w:val="00DE7376"/>
    <w:rsid w:val="00DF097C"/>
    <w:rsid w:val="00DF228B"/>
    <w:rsid w:val="00E0268E"/>
    <w:rsid w:val="00E04695"/>
    <w:rsid w:val="00E062CF"/>
    <w:rsid w:val="00E110E7"/>
    <w:rsid w:val="00E136CA"/>
    <w:rsid w:val="00E177B5"/>
    <w:rsid w:val="00E21B57"/>
    <w:rsid w:val="00E2596C"/>
    <w:rsid w:val="00E261C0"/>
    <w:rsid w:val="00E350F5"/>
    <w:rsid w:val="00E35A79"/>
    <w:rsid w:val="00E36B99"/>
    <w:rsid w:val="00E37F1E"/>
    <w:rsid w:val="00E41A22"/>
    <w:rsid w:val="00E42959"/>
    <w:rsid w:val="00E458AA"/>
    <w:rsid w:val="00E5293A"/>
    <w:rsid w:val="00E571C4"/>
    <w:rsid w:val="00E572B4"/>
    <w:rsid w:val="00E66D50"/>
    <w:rsid w:val="00E71A36"/>
    <w:rsid w:val="00E72B71"/>
    <w:rsid w:val="00E7468A"/>
    <w:rsid w:val="00E761BA"/>
    <w:rsid w:val="00E81988"/>
    <w:rsid w:val="00E82B3A"/>
    <w:rsid w:val="00E90B71"/>
    <w:rsid w:val="00E90D54"/>
    <w:rsid w:val="00E915F6"/>
    <w:rsid w:val="00E93530"/>
    <w:rsid w:val="00E96165"/>
    <w:rsid w:val="00E967A8"/>
    <w:rsid w:val="00E97F3C"/>
    <w:rsid w:val="00EA53D6"/>
    <w:rsid w:val="00EA742C"/>
    <w:rsid w:val="00EB0AE2"/>
    <w:rsid w:val="00EB6351"/>
    <w:rsid w:val="00EB6888"/>
    <w:rsid w:val="00EC009D"/>
    <w:rsid w:val="00EC15AB"/>
    <w:rsid w:val="00EC1B2B"/>
    <w:rsid w:val="00EC612D"/>
    <w:rsid w:val="00ED4EE9"/>
    <w:rsid w:val="00EF38ED"/>
    <w:rsid w:val="00EF5317"/>
    <w:rsid w:val="00EF7DC3"/>
    <w:rsid w:val="00F026F6"/>
    <w:rsid w:val="00F02B8A"/>
    <w:rsid w:val="00F043FB"/>
    <w:rsid w:val="00F11249"/>
    <w:rsid w:val="00F11C25"/>
    <w:rsid w:val="00F130BC"/>
    <w:rsid w:val="00F138DE"/>
    <w:rsid w:val="00F1540F"/>
    <w:rsid w:val="00F243C4"/>
    <w:rsid w:val="00F270DB"/>
    <w:rsid w:val="00F3050C"/>
    <w:rsid w:val="00F30FF5"/>
    <w:rsid w:val="00F3369B"/>
    <w:rsid w:val="00F33A4C"/>
    <w:rsid w:val="00F362EF"/>
    <w:rsid w:val="00F367DC"/>
    <w:rsid w:val="00F37AA4"/>
    <w:rsid w:val="00F4091B"/>
    <w:rsid w:val="00F51EBC"/>
    <w:rsid w:val="00F54250"/>
    <w:rsid w:val="00F553B8"/>
    <w:rsid w:val="00F62CC3"/>
    <w:rsid w:val="00F63FB2"/>
    <w:rsid w:val="00F65CF5"/>
    <w:rsid w:val="00F663CB"/>
    <w:rsid w:val="00F70DB5"/>
    <w:rsid w:val="00F73A5E"/>
    <w:rsid w:val="00F74898"/>
    <w:rsid w:val="00F7735E"/>
    <w:rsid w:val="00F85195"/>
    <w:rsid w:val="00F9082D"/>
    <w:rsid w:val="00F92606"/>
    <w:rsid w:val="00F94B30"/>
    <w:rsid w:val="00F96AEF"/>
    <w:rsid w:val="00FA04AA"/>
    <w:rsid w:val="00FA0A2F"/>
    <w:rsid w:val="00FA3104"/>
    <w:rsid w:val="00FA663B"/>
    <w:rsid w:val="00FB42E4"/>
    <w:rsid w:val="00FC1A5F"/>
    <w:rsid w:val="00FC3F8C"/>
    <w:rsid w:val="00FC7DA9"/>
    <w:rsid w:val="00FD1E45"/>
    <w:rsid w:val="00FD2415"/>
    <w:rsid w:val="00FD2F5D"/>
    <w:rsid w:val="00FD6461"/>
    <w:rsid w:val="00FD6B1B"/>
    <w:rsid w:val="00FE3857"/>
    <w:rsid w:val="00FE4965"/>
    <w:rsid w:val="00FE60FF"/>
    <w:rsid w:val="00FE66ED"/>
    <w:rsid w:val="00FF1F64"/>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E18F115"/>
  <w15:docId w15:val="{DAC9D94B-4DF2-47D8-AAFE-90EC7CF4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6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6B0"/>
    <w:pPr>
      <w:spacing w:line="336" w:lineRule="atLeast"/>
    </w:pPr>
    <w:rPr>
      <w:rFonts w:ascii="Times New Roman" w:hAnsi="Times New Roman" w:cs="Times New Roman"/>
      <w:sz w:val="24"/>
      <w:szCs w:val="24"/>
      <w:lang w:eastAsia="en-AU"/>
    </w:rPr>
  </w:style>
  <w:style w:type="character" w:styleId="Strong">
    <w:name w:val="Strong"/>
    <w:basedOn w:val="DefaultParagraphFont"/>
    <w:uiPriority w:val="22"/>
    <w:qFormat/>
    <w:rsid w:val="002F76B0"/>
    <w:rPr>
      <w:b/>
      <w:bCs/>
    </w:rPr>
  </w:style>
  <w:style w:type="paragraph" w:styleId="Header">
    <w:name w:val="header"/>
    <w:basedOn w:val="Normal"/>
    <w:link w:val="HeaderChar"/>
    <w:uiPriority w:val="99"/>
    <w:unhideWhenUsed/>
    <w:rsid w:val="002F76B0"/>
    <w:pPr>
      <w:tabs>
        <w:tab w:val="center" w:pos="4513"/>
        <w:tab w:val="right" w:pos="9026"/>
      </w:tabs>
    </w:pPr>
  </w:style>
  <w:style w:type="character" w:customStyle="1" w:styleId="HeaderChar">
    <w:name w:val="Header Char"/>
    <w:basedOn w:val="DefaultParagraphFont"/>
    <w:link w:val="Header"/>
    <w:uiPriority w:val="99"/>
    <w:rsid w:val="002F76B0"/>
    <w:rPr>
      <w:rFonts w:ascii="Calibri" w:hAnsi="Calibri" w:cs="Calibri"/>
    </w:rPr>
  </w:style>
  <w:style w:type="paragraph" w:styleId="Footer">
    <w:name w:val="footer"/>
    <w:basedOn w:val="Normal"/>
    <w:link w:val="FooterChar"/>
    <w:uiPriority w:val="99"/>
    <w:unhideWhenUsed/>
    <w:rsid w:val="002F76B0"/>
    <w:pPr>
      <w:tabs>
        <w:tab w:val="center" w:pos="4513"/>
        <w:tab w:val="right" w:pos="9026"/>
      </w:tabs>
    </w:pPr>
  </w:style>
  <w:style w:type="character" w:customStyle="1" w:styleId="FooterChar">
    <w:name w:val="Footer Char"/>
    <w:basedOn w:val="DefaultParagraphFont"/>
    <w:link w:val="Footer"/>
    <w:uiPriority w:val="99"/>
    <w:rsid w:val="002F76B0"/>
    <w:rPr>
      <w:rFonts w:ascii="Calibri" w:hAnsi="Calibri" w:cs="Calibri"/>
    </w:rPr>
  </w:style>
  <w:style w:type="paragraph" w:styleId="BalloonText">
    <w:name w:val="Balloon Text"/>
    <w:basedOn w:val="Normal"/>
    <w:link w:val="BalloonTextChar"/>
    <w:uiPriority w:val="99"/>
    <w:semiHidden/>
    <w:unhideWhenUsed/>
    <w:rsid w:val="002F76B0"/>
    <w:rPr>
      <w:rFonts w:ascii="Tahoma" w:hAnsi="Tahoma" w:cs="Tahoma"/>
      <w:sz w:val="16"/>
      <w:szCs w:val="16"/>
    </w:rPr>
  </w:style>
  <w:style w:type="character" w:customStyle="1" w:styleId="BalloonTextChar">
    <w:name w:val="Balloon Text Char"/>
    <w:basedOn w:val="DefaultParagraphFont"/>
    <w:link w:val="BalloonText"/>
    <w:uiPriority w:val="99"/>
    <w:semiHidden/>
    <w:rsid w:val="002F76B0"/>
    <w:rPr>
      <w:rFonts w:ascii="Tahoma" w:hAnsi="Tahoma" w:cs="Tahoma"/>
      <w:sz w:val="16"/>
      <w:szCs w:val="16"/>
    </w:rPr>
  </w:style>
  <w:style w:type="paragraph" w:styleId="ListParagraph">
    <w:name w:val="List Paragraph"/>
    <w:basedOn w:val="Normal"/>
    <w:uiPriority w:val="34"/>
    <w:qFormat/>
    <w:rsid w:val="00001BF2"/>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23735F"/>
    <w:rPr>
      <w:color w:val="0000FF" w:themeColor="hyperlink"/>
      <w:u w:val="single"/>
    </w:rPr>
  </w:style>
  <w:style w:type="character" w:styleId="Emphasis">
    <w:name w:val="Emphasis"/>
    <w:basedOn w:val="DefaultParagraphFont"/>
    <w:uiPriority w:val="20"/>
    <w:qFormat/>
    <w:rsid w:val="00394606"/>
    <w:rPr>
      <w:i/>
      <w:iCs/>
    </w:rPr>
  </w:style>
  <w:style w:type="character" w:styleId="CommentReference">
    <w:name w:val="annotation reference"/>
    <w:basedOn w:val="DefaultParagraphFont"/>
    <w:uiPriority w:val="99"/>
    <w:semiHidden/>
    <w:unhideWhenUsed/>
    <w:rsid w:val="00E915F6"/>
    <w:rPr>
      <w:sz w:val="16"/>
      <w:szCs w:val="16"/>
    </w:rPr>
  </w:style>
  <w:style w:type="paragraph" w:styleId="CommentText">
    <w:name w:val="annotation text"/>
    <w:basedOn w:val="Normal"/>
    <w:link w:val="CommentTextChar"/>
    <w:uiPriority w:val="99"/>
    <w:semiHidden/>
    <w:unhideWhenUsed/>
    <w:rsid w:val="00E915F6"/>
    <w:rPr>
      <w:sz w:val="20"/>
      <w:szCs w:val="20"/>
    </w:rPr>
  </w:style>
  <w:style w:type="character" w:customStyle="1" w:styleId="CommentTextChar">
    <w:name w:val="Comment Text Char"/>
    <w:basedOn w:val="DefaultParagraphFont"/>
    <w:link w:val="CommentText"/>
    <w:uiPriority w:val="99"/>
    <w:semiHidden/>
    <w:rsid w:val="00E915F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915F6"/>
    <w:rPr>
      <w:b/>
      <w:bCs/>
    </w:rPr>
  </w:style>
  <w:style w:type="character" w:customStyle="1" w:styleId="CommentSubjectChar">
    <w:name w:val="Comment Subject Char"/>
    <w:basedOn w:val="CommentTextChar"/>
    <w:link w:val="CommentSubject"/>
    <w:uiPriority w:val="99"/>
    <w:semiHidden/>
    <w:rsid w:val="00E915F6"/>
    <w:rPr>
      <w:rFonts w:ascii="Calibri" w:hAnsi="Calibri" w:cs="Calibri"/>
      <w:b/>
      <w:bCs/>
      <w:sz w:val="20"/>
      <w:szCs w:val="20"/>
    </w:rPr>
  </w:style>
  <w:style w:type="character" w:styleId="FollowedHyperlink">
    <w:name w:val="FollowedHyperlink"/>
    <w:basedOn w:val="DefaultParagraphFont"/>
    <w:uiPriority w:val="99"/>
    <w:semiHidden/>
    <w:unhideWhenUsed/>
    <w:rsid w:val="007C66EB"/>
    <w:rPr>
      <w:color w:val="800080" w:themeColor="followedHyperlink"/>
      <w:u w:val="single"/>
    </w:rPr>
  </w:style>
  <w:style w:type="paragraph" w:styleId="Revision">
    <w:name w:val="Revision"/>
    <w:hidden/>
    <w:uiPriority w:val="99"/>
    <w:semiHidden/>
    <w:rsid w:val="0066665A"/>
    <w:pPr>
      <w:spacing w:after="0" w:line="240" w:lineRule="auto"/>
    </w:pPr>
    <w:rPr>
      <w:rFonts w:ascii="Calibri" w:hAnsi="Calibri" w:cs="Calibri"/>
    </w:rPr>
  </w:style>
  <w:style w:type="paragraph" w:styleId="PlainText">
    <w:name w:val="Plain Text"/>
    <w:basedOn w:val="Normal"/>
    <w:link w:val="PlainTextChar"/>
    <w:uiPriority w:val="99"/>
    <w:semiHidden/>
    <w:unhideWhenUsed/>
    <w:rsid w:val="00A02589"/>
    <w:rPr>
      <w:rFonts w:cstheme="minorBidi"/>
      <w:szCs w:val="21"/>
    </w:rPr>
  </w:style>
  <w:style w:type="character" w:customStyle="1" w:styleId="PlainTextChar">
    <w:name w:val="Plain Text Char"/>
    <w:basedOn w:val="DefaultParagraphFont"/>
    <w:link w:val="PlainText"/>
    <w:uiPriority w:val="99"/>
    <w:semiHidden/>
    <w:rsid w:val="00A02589"/>
    <w:rPr>
      <w:rFonts w:ascii="Calibri" w:hAnsi="Calibri"/>
      <w:szCs w:val="21"/>
    </w:rPr>
  </w:style>
  <w:style w:type="character" w:customStyle="1" w:styleId="contentstyle31">
    <w:name w:val="contentstyle31"/>
    <w:basedOn w:val="DefaultParagraphFont"/>
    <w:rsid w:val="0051415D"/>
    <w:rPr>
      <w:strike w:val="0"/>
      <w:dstrike w:val="0"/>
      <w:color w:val="666666"/>
      <w:sz w:val="20"/>
      <w:szCs w:val="20"/>
      <w:u w:val="none"/>
      <w:effect w:val="none"/>
    </w:rPr>
  </w:style>
  <w:style w:type="character" w:customStyle="1" w:styleId="apple-converted-space">
    <w:name w:val="apple-converted-space"/>
    <w:basedOn w:val="DefaultParagraphFont"/>
    <w:rsid w:val="00332ACC"/>
  </w:style>
  <w:style w:type="character" w:customStyle="1" w:styleId="DPCBodyTextChar">
    <w:name w:val="DPC Body Text Char"/>
    <w:basedOn w:val="DefaultParagraphFont"/>
    <w:link w:val="DPCBodyText"/>
    <w:locked/>
    <w:rsid w:val="0013751F"/>
    <w:rPr>
      <w:rFonts w:ascii="Arial" w:eastAsia="Times New Roman" w:hAnsi="Arial" w:cs="Arial"/>
      <w:szCs w:val="19"/>
      <w:lang w:eastAsia="en-AU"/>
    </w:rPr>
  </w:style>
  <w:style w:type="paragraph" w:customStyle="1" w:styleId="DPCBodyText">
    <w:name w:val="DPC Body Text"/>
    <w:basedOn w:val="Normal"/>
    <w:link w:val="DPCBodyTextChar"/>
    <w:qFormat/>
    <w:rsid w:val="0013751F"/>
    <w:pPr>
      <w:spacing w:line="240" w:lineRule="exact"/>
    </w:pPr>
    <w:rPr>
      <w:rFonts w:ascii="Arial" w:eastAsia="Times New Roman" w:hAnsi="Arial" w:cs="Arial"/>
      <w:szCs w:val="19"/>
      <w:lang w:eastAsia="en-AU"/>
    </w:rPr>
  </w:style>
  <w:style w:type="character" w:styleId="UnresolvedMention">
    <w:name w:val="Unresolved Mention"/>
    <w:basedOn w:val="DefaultParagraphFont"/>
    <w:uiPriority w:val="99"/>
    <w:semiHidden/>
    <w:unhideWhenUsed/>
    <w:rsid w:val="00313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0066">
      <w:bodyDiv w:val="1"/>
      <w:marLeft w:val="0"/>
      <w:marRight w:val="0"/>
      <w:marTop w:val="0"/>
      <w:marBottom w:val="0"/>
      <w:divBdr>
        <w:top w:val="none" w:sz="0" w:space="0" w:color="auto"/>
        <w:left w:val="none" w:sz="0" w:space="0" w:color="auto"/>
        <w:bottom w:val="none" w:sz="0" w:space="0" w:color="auto"/>
        <w:right w:val="none" w:sz="0" w:space="0" w:color="auto"/>
      </w:divBdr>
    </w:div>
    <w:div w:id="163935949">
      <w:bodyDiv w:val="1"/>
      <w:marLeft w:val="0"/>
      <w:marRight w:val="0"/>
      <w:marTop w:val="0"/>
      <w:marBottom w:val="0"/>
      <w:divBdr>
        <w:top w:val="none" w:sz="0" w:space="0" w:color="auto"/>
        <w:left w:val="none" w:sz="0" w:space="0" w:color="auto"/>
        <w:bottom w:val="none" w:sz="0" w:space="0" w:color="auto"/>
        <w:right w:val="none" w:sz="0" w:space="0" w:color="auto"/>
      </w:divBdr>
    </w:div>
    <w:div w:id="188031055">
      <w:bodyDiv w:val="1"/>
      <w:marLeft w:val="0"/>
      <w:marRight w:val="0"/>
      <w:marTop w:val="0"/>
      <w:marBottom w:val="0"/>
      <w:divBdr>
        <w:top w:val="none" w:sz="0" w:space="0" w:color="auto"/>
        <w:left w:val="none" w:sz="0" w:space="0" w:color="auto"/>
        <w:bottom w:val="none" w:sz="0" w:space="0" w:color="auto"/>
        <w:right w:val="none" w:sz="0" w:space="0" w:color="auto"/>
      </w:divBdr>
    </w:div>
    <w:div w:id="301859427">
      <w:bodyDiv w:val="1"/>
      <w:marLeft w:val="0"/>
      <w:marRight w:val="0"/>
      <w:marTop w:val="0"/>
      <w:marBottom w:val="0"/>
      <w:divBdr>
        <w:top w:val="none" w:sz="0" w:space="0" w:color="auto"/>
        <w:left w:val="none" w:sz="0" w:space="0" w:color="auto"/>
        <w:bottom w:val="none" w:sz="0" w:space="0" w:color="auto"/>
        <w:right w:val="none" w:sz="0" w:space="0" w:color="auto"/>
      </w:divBdr>
    </w:div>
    <w:div w:id="370111997">
      <w:bodyDiv w:val="1"/>
      <w:marLeft w:val="0"/>
      <w:marRight w:val="0"/>
      <w:marTop w:val="0"/>
      <w:marBottom w:val="0"/>
      <w:divBdr>
        <w:top w:val="none" w:sz="0" w:space="0" w:color="auto"/>
        <w:left w:val="none" w:sz="0" w:space="0" w:color="auto"/>
        <w:bottom w:val="none" w:sz="0" w:space="0" w:color="auto"/>
        <w:right w:val="none" w:sz="0" w:space="0" w:color="auto"/>
      </w:divBdr>
    </w:div>
    <w:div w:id="520318657">
      <w:bodyDiv w:val="1"/>
      <w:marLeft w:val="0"/>
      <w:marRight w:val="0"/>
      <w:marTop w:val="0"/>
      <w:marBottom w:val="0"/>
      <w:divBdr>
        <w:top w:val="none" w:sz="0" w:space="0" w:color="auto"/>
        <w:left w:val="none" w:sz="0" w:space="0" w:color="auto"/>
        <w:bottom w:val="none" w:sz="0" w:space="0" w:color="auto"/>
        <w:right w:val="none" w:sz="0" w:space="0" w:color="auto"/>
      </w:divBdr>
    </w:div>
    <w:div w:id="547228490">
      <w:bodyDiv w:val="1"/>
      <w:marLeft w:val="0"/>
      <w:marRight w:val="0"/>
      <w:marTop w:val="0"/>
      <w:marBottom w:val="0"/>
      <w:divBdr>
        <w:top w:val="none" w:sz="0" w:space="0" w:color="auto"/>
        <w:left w:val="none" w:sz="0" w:space="0" w:color="auto"/>
        <w:bottom w:val="none" w:sz="0" w:space="0" w:color="auto"/>
        <w:right w:val="none" w:sz="0" w:space="0" w:color="auto"/>
      </w:divBdr>
    </w:div>
    <w:div w:id="560410873">
      <w:bodyDiv w:val="1"/>
      <w:marLeft w:val="0"/>
      <w:marRight w:val="0"/>
      <w:marTop w:val="0"/>
      <w:marBottom w:val="0"/>
      <w:divBdr>
        <w:top w:val="none" w:sz="0" w:space="0" w:color="auto"/>
        <w:left w:val="none" w:sz="0" w:space="0" w:color="auto"/>
        <w:bottom w:val="none" w:sz="0" w:space="0" w:color="auto"/>
        <w:right w:val="none" w:sz="0" w:space="0" w:color="auto"/>
      </w:divBdr>
    </w:div>
    <w:div w:id="601841564">
      <w:bodyDiv w:val="1"/>
      <w:marLeft w:val="0"/>
      <w:marRight w:val="0"/>
      <w:marTop w:val="0"/>
      <w:marBottom w:val="0"/>
      <w:divBdr>
        <w:top w:val="none" w:sz="0" w:space="0" w:color="auto"/>
        <w:left w:val="none" w:sz="0" w:space="0" w:color="auto"/>
        <w:bottom w:val="none" w:sz="0" w:space="0" w:color="auto"/>
        <w:right w:val="none" w:sz="0" w:space="0" w:color="auto"/>
      </w:divBdr>
    </w:div>
    <w:div w:id="653798452">
      <w:bodyDiv w:val="1"/>
      <w:marLeft w:val="0"/>
      <w:marRight w:val="0"/>
      <w:marTop w:val="0"/>
      <w:marBottom w:val="0"/>
      <w:divBdr>
        <w:top w:val="none" w:sz="0" w:space="0" w:color="auto"/>
        <w:left w:val="none" w:sz="0" w:space="0" w:color="auto"/>
        <w:bottom w:val="none" w:sz="0" w:space="0" w:color="auto"/>
        <w:right w:val="none" w:sz="0" w:space="0" w:color="auto"/>
      </w:divBdr>
    </w:div>
    <w:div w:id="661087586">
      <w:bodyDiv w:val="1"/>
      <w:marLeft w:val="0"/>
      <w:marRight w:val="0"/>
      <w:marTop w:val="0"/>
      <w:marBottom w:val="0"/>
      <w:divBdr>
        <w:top w:val="none" w:sz="0" w:space="0" w:color="auto"/>
        <w:left w:val="none" w:sz="0" w:space="0" w:color="auto"/>
        <w:bottom w:val="none" w:sz="0" w:space="0" w:color="auto"/>
        <w:right w:val="none" w:sz="0" w:space="0" w:color="auto"/>
      </w:divBdr>
    </w:div>
    <w:div w:id="791633221">
      <w:bodyDiv w:val="1"/>
      <w:marLeft w:val="0"/>
      <w:marRight w:val="0"/>
      <w:marTop w:val="0"/>
      <w:marBottom w:val="0"/>
      <w:divBdr>
        <w:top w:val="none" w:sz="0" w:space="0" w:color="auto"/>
        <w:left w:val="none" w:sz="0" w:space="0" w:color="auto"/>
        <w:bottom w:val="none" w:sz="0" w:space="0" w:color="auto"/>
        <w:right w:val="none" w:sz="0" w:space="0" w:color="auto"/>
      </w:divBdr>
      <w:divsChild>
        <w:div w:id="1243682808">
          <w:marLeft w:val="547"/>
          <w:marRight w:val="0"/>
          <w:marTop w:val="86"/>
          <w:marBottom w:val="0"/>
          <w:divBdr>
            <w:top w:val="none" w:sz="0" w:space="0" w:color="auto"/>
            <w:left w:val="none" w:sz="0" w:space="0" w:color="auto"/>
            <w:bottom w:val="none" w:sz="0" w:space="0" w:color="auto"/>
            <w:right w:val="none" w:sz="0" w:space="0" w:color="auto"/>
          </w:divBdr>
        </w:div>
        <w:div w:id="408772059">
          <w:marLeft w:val="547"/>
          <w:marRight w:val="0"/>
          <w:marTop w:val="86"/>
          <w:marBottom w:val="0"/>
          <w:divBdr>
            <w:top w:val="none" w:sz="0" w:space="0" w:color="auto"/>
            <w:left w:val="none" w:sz="0" w:space="0" w:color="auto"/>
            <w:bottom w:val="none" w:sz="0" w:space="0" w:color="auto"/>
            <w:right w:val="none" w:sz="0" w:space="0" w:color="auto"/>
          </w:divBdr>
        </w:div>
      </w:divsChild>
    </w:div>
    <w:div w:id="972566207">
      <w:bodyDiv w:val="1"/>
      <w:marLeft w:val="0"/>
      <w:marRight w:val="0"/>
      <w:marTop w:val="0"/>
      <w:marBottom w:val="0"/>
      <w:divBdr>
        <w:top w:val="none" w:sz="0" w:space="0" w:color="auto"/>
        <w:left w:val="none" w:sz="0" w:space="0" w:color="auto"/>
        <w:bottom w:val="none" w:sz="0" w:space="0" w:color="auto"/>
        <w:right w:val="none" w:sz="0" w:space="0" w:color="auto"/>
      </w:divBdr>
    </w:div>
    <w:div w:id="1011494412">
      <w:bodyDiv w:val="1"/>
      <w:marLeft w:val="0"/>
      <w:marRight w:val="0"/>
      <w:marTop w:val="0"/>
      <w:marBottom w:val="0"/>
      <w:divBdr>
        <w:top w:val="none" w:sz="0" w:space="0" w:color="auto"/>
        <w:left w:val="none" w:sz="0" w:space="0" w:color="auto"/>
        <w:bottom w:val="none" w:sz="0" w:space="0" w:color="auto"/>
        <w:right w:val="none" w:sz="0" w:space="0" w:color="auto"/>
      </w:divBdr>
    </w:div>
    <w:div w:id="1064068590">
      <w:bodyDiv w:val="1"/>
      <w:marLeft w:val="0"/>
      <w:marRight w:val="0"/>
      <w:marTop w:val="0"/>
      <w:marBottom w:val="0"/>
      <w:divBdr>
        <w:top w:val="none" w:sz="0" w:space="0" w:color="auto"/>
        <w:left w:val="none" w:sz="0" w:space="0" w:color="auto"/>
        <w:bottom w:val="none" w:sz="0" w:space="0" w:color="auto"/>
        <w:right w:val="none" w:sz="0" w:space="0" w:color="auto"/>
      </w:divBdr>
    </w:div>
    <w:div w:id="1072191284">
      <w:bodyDiv w:val="1"/>
      <w:marLeft w:val="0"/>
      <w:marRight w:val="0"/>
      <w:marTop w:val="0"/>
      <w:marBottom w:val="0"/>
      <w:divBdr>
        <w:top w:val="none" w:sz="0" w:space="0" w:color="auto"/>
        <w:left w:val="none" w:sz="0" w:space="0" w:color="auto"/>
        <w:bottom w:val="none" w:sz="0" w:space="0" w:color="auto"/>
        <w:right w:val="none" w:sz="0" w:space="0" w:color="auto"/>
      </w:divBdr>
    </w:div>
    <w:div w:id="1266843347">
      <w:bodyDiv w:val="1"/>
      <w:marLeft w:val="0"/>
      <w:marRight w:val="0"/>
      <w:marTop w:val="0"/>
      <w:marBottom w:val="0"/>
      <w:divBdr>
        <w:top w:val="none" w:sz="0" w:space="0" w:color="auto"/>
        <w:left w:val="none" w:sz="0" w:space="0" w:color="auto"/>
        <w:bottom w:val="none" w:sz="0" w:space="0" w:color="auto"/>
        <w:right w:val="none" w:sz="0" w:space="0" w:color="auto"/>
      </w:divBdr>
    </w:div>
    <w:div w:id="1364817918">
      <w:bodyDiv w:val="1"/>
      <w:marLeft w:val="0"/>
      <w:marRight w:val="0"/>
      <w:marTop w:val="0"/>
      <w:marBottom w:val="0"/>
      <w:divBdr>
        <w:top w:val="none" w:sz="0" w:space="0" w:color="auto"/>
        <w:left w:val="none" w:sz="0" w:space="0" w:color="auto"/>
        <w:bottom w:val="none" w:sz="0" w:space="0" w:color="auto"/>
        <w:right w:val="none" w:sz="0" w:space="0" w:color="auto"/>
      </w:divBdr>
    </w:div>
    <w:div w:id="1390029536">
      <w:bodyDiv w:val="1"/>
      <w:marLeft w:val="0"/>
      <w:marRight w:val="0"/>
      <w:marTop w:val="0"/>
      <w:marBottom w:val="0"/>
      <w:divBdr>
        <w:top w:val="none" w:sz="0" w:space="0" w:color="auto"/>
        <w:left w:val="none" w:sz="0" w:space="0" w:color="auto"/>
        <w:bottom w:val="none" w:sz="0" w:space="0" w:color="auto"/>
        <w:right w:val="none" w:sz="0" w:space="0" w:color="auto"/>
      </w:divBdr>
    </w:div>
    <w:div w:id="1484396631">
      <w:bodyDiv w:val="1"/>
      <w:marLeft w:val="0"/>
      <w:marRight w:val="0"/>
      <w:marTop w:val="0"/>
      <w:marBottom w:val="0"/>
      <w:divBdr>
        <w:top w:val="none" w:sz="0" w:space="0" w:color="auto"/>
        <w:left w:val="none" w:sz="0" w:space="0" w:color="auto"/>
        <w:bottom w:val="none" w:sz="0" w:space="0" w:color="auto"/>
        <w:right w:val="none" w:sz="0" w:space="0" w:color="auto"/>
      </w:divBdr>
    </w:div>
    <w:div w:id="1550609378">
      <w:bodyDiv w:val="1"/>
      <w:marLeft w:val="0"/>
      <w:marRight w:val="0"/>
      <w:marTop w:val="0"/>
      <w:marBottom w:val="0"/>
      <w:divBdr>
        <w:top w:val="none" w:sz="0" w:space="0" w:color="auto"/>
        <w:left w:val="none" w:sz="0" w:space="0" w:color="auto"/>
        <w:bottom w:val="none" w:sz="0" w:space="0" w:color="auto"/>
        <w:right w:val="none" w:sz="0" w:space="0" w:color="auto"/>
      </w:divBdr>
    </w:div>
    <w:div w:id="1579485661">
      <w:bodyDiv w:val="1"/>
      <w:marLeft w:val="0"/>
      <w:marRight w:val="0"/>
      <w:marTop w:val="0"/>
      <w:marBottom w:val="0"/>
      <w:divBdr>
        <w:top w:val="none" w:sz="0" w:space="0" w:color="auto"/>
        <w:left w:val="none" w:sz="0" w:space="0" w:color="auto"/>
        <w:bottom w:val="none" w:sz="0" w:space="0" w:color="auto"/>
        <w:right w:val="none" w:sz="0" w:space="0" w:color="auto"/>
      </w:divBdr>
    </w:div>
    <w:div w:id="1654868707">
      <w:bodyDiv w:val="1"/>
      <w:marLeft w:val="0"/>
      <w:marRight w:val="0"/>
      <w:marTop w:val="0"/>
      <w:marBottom w:val="0"/>
      <w:divBdr>
        <w:top w:val="none" w:sz="0" w:space="0" w:color="auto"/>
        <w:left w:val="none" w:sz="0" w:space="0" w:color="auto"/>
        <w:bottom w:val="none" w:sz="0" w:space="0" w:color="auto"/>
        <w:right w:val="none" w:sz="0" w:space="0" w:color="auto"/>
      </w:divBdr>
    </w:div>
    <w:div w:id="1686594596">
      <w:bodyDiv w:val="1"/>
      <w:marLeft w:val="0"/>
      <w:marRight w:val="0"/>
      <w:marTop w:val="0"/>
      <w:marBottom w:val="0"/>
      <w:divBdr>
        <w:top w:val="none" w:sz="0" w:space="0" w:color="auto"/>
        <w:left w:val="none" w:sz="0" w:space="0" w:color="auto"/>
        <w:bottom w:val="none" w:sz="0" w:space="0" w:color="auto"/>
        <w:right w:val="none" w:sz="0" w:space="0" w:color="auto"/>
      </w:divBdr>
    </w:div>
    <w:div w:id="1842164674">
      <w:bodyDiv w:val="1"/>
      <w:marLeft w:val="0"/>
      <w:marRight w:val="0"/>
      <w:marTop w:val="0"/>
      <w:marBottom w:val="0"/>
      <w:divBdr>
        <w:top w:val="none" w:sz="0" w:space="0" w:color="auto"/>
        <w:left w:val="none" w:sz="0" w:space="0" w:color="auto"/>
        <w:bottom w:val="none" w:sz="0" w:space="0" w:color="auto"/>
        <w:right w:val="none" w:sz="0" w:space="0" w:color="auto"/>
      </w:divBdr>
    </w:div>
    <w:div w:id="2006199843">
      <w:bodyDiv w:val="1"/>
      <w:marLeft w:val="0"/>
      <w:marRight w:val="0"/>
      <w:marTop w:val="0"/>
      <w:marBottom w:val="0"/>
      <w:divBdr>
        <w:top w:val="none" w:sz="0" w:space="0" w:color="auto"/>
        <w:left w:val="none" w:sz="0" w:space="0" w:color="auto"/>
        <w:bottom w:val="none" w:sz="0" w:space="0" w:color="auto"/>
        <w:right w:val="none" w:sz="0" w:space="0" w:color="auto"/>
      </w:divBdr>
    </w:div>
    <w:div w:id="2110541662">
      <w:bodyDiv w:val="1"/>
      <w:marLeft w:val="0"/>
      <w:marRight w:val="0"/>
      <w:marTop w:val="0"/>
      <w:marBottom w:val="0"/>
      <w:divBdr>
        <w:top w:val="none" w:sz="0" w:space="0" w:color="auto"/>
        <w:left w:val="none" w:sz="0" w:space="0" w:color="auto"/>
        <w:bottom w:val="none" w:sz="0" w:space="0" w:color="auto"/>
        <w:right w:val="none" w:sz="0" w:space="0" w:color="auto"/>
      </w:divBdr>
    </w:div>
    <w:div w:id="21284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lark@tfehotel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fehotels.com/en/about/media-lounge/" TargetMode="External"/><Relationship Id="rId4" Type="http://schemas.openxmlformats.org/officeDocument/2006/relationships/settings" Target="settings.xml"/><Relationship Id="rId9" Type="http://schemas.openxmlformats.org/officeDocument/2006/relationships/hyperlink" Target="https://meetings.tfehotel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69B52-885F-4763-B5F7-8A846E90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TOGA</dc:creator>
  <cp:lastModifiedBy>Jodi Clark</cp:lastModifiedBy>
  <cp:revision>10</cp:revision>
  <cp:lastPrinted>2016-03-31T01:11:00Z</cp:lastPrinted>
  <dcterms:created xsi:type="dcterms:W3CDTF">2019-08-28T04:46:00Z</dcterms:created>
  <dcterms:modified xsi:type="dcterms:W3CDTF">2019-08-28T05:49:00Z</dcterms:modified>
</cp:coreProperties>
</file>